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62A" w:rsidRDefault="007A262A" w:rsidP="00082896">
      <w:pPr>
        <w:jc w:val="center"/>
        <w:rPr>
          <w:rFonts w:ascii="DecimaWE Rg" w:hAnsi="DecimaWE Rg"/>
          <w:b/>
          <w:color w:val="1F497D" w:themeColor="text2"/>
          <w:sz w:val="36"/>
          <w:szCs w:val="36"/>
        </w:rPr>
      </w:pPr>
    </w:p>
    <w:p w:rsidR="00082896" w:rsidRPr="007A262A" w:rsidRDefault="007A262A" w:rsidP="00082896">
      <w:pPr>
        <w:jc w:val="center"/>
        <w:rPr>
          <w:rFonts w:ascii="DecimaWE Rg" w:hAnsi="DecimaWE Rg"/>
          <w:b/>
          <w:color w:val="1F497D" w:themeColor="text2"/>
          <w:sz w:val="36"/>
          <w:szCs w:val="36"/>
        </w:rPr>
      </w:pPr>
      <w:r w:rsidRPr="007A262A">
        <w:rPr>
          <w:rFonts w:ascii="DecimaWE Rg" w:hAnsi="DecimaWE Rg"/>
          <w:b/>
          <w:color w:val="1F497D" w:themeColor="text2"/>
          <w:sz w:val="36"/>
          <w:szCs w:val="36"/>
        </w:rPr>
        <w:t>FONDO EUROPEO PER GLI AFFARI MARITTIMI E LA PESCA</w:t>
      </w:r>
    </w:p>
    <w:p w:rsidR="00F16BFF" w:rsidRPr="00F16BFF" w:rsidRDefault="00F16BFF" w:rsidP="00F16BFF">
      <w:pPr>
        <w:autoSpaceDE w:val="0"/>
        <w:autoSpaceDN w:val="0"/>
        <w:adjustRightInd w:val="0"/>
        <w:spacing w:after="0" w:line="240" w:lineRule="auto"/>
        <w:rPr>
          <w:rFonts w:ascii="Century Gothic" w:eastAsiaTheme="minorHAnsi" w:hAnsi="Century Gothic" w:cs="Century Gothic"/>
          <w:color w:val="000000"/>
          <w:sz w:val="24"/>
          <w:szCs w:val="24"/>
        </w:rPr>
      </w:pPr>
    </w:p>
    <w:p w:rsidR="00F16BFF" w:rsidRPr="00F16BFF" w:rsidRDefault="00F16BFF" w:rsidP="00F16BFF">
      <w:pPr>
        <w:tabs>
          <w:tab w:val="left" w:pos="-284"/>
          <w:tab w:val="left" w:pos="0"/>
          <w:tab w:val="left" w:pos="9923"/>
        </w:tabs>
        <w:spacing w:after="0"/>
        <w:jc w:val="center"/>
        <w:rPr>
          <w:rFonts w:ascii="DecimaWE Rg" w:hAnsi="DecimaWE Rg"/>
          <w:b/>
          <w:color w:val="1F497D" w:themeColor="text2"/>
          <w:sz w:val="28"/>
          <w:szCs w:val="28"/>
          <w:lang w:val="x-none"/>
        </w:rPr>
      </w:pPr>
      <w:r w:rsidRPr="00F16BFF">
        <w:rPr>
          <w:rFonts w:ascii="Century Gothic" w:eastAsiaTheme="minorHAnsi" w:hAnsi="Century Gothic" w:cs="Century Gothic"/>
          <w:color w:val="000000"/>
          <w:sz w:val="24"/>
          <w:szCs w:val="24"/>
        </w:rPr>
        <w:t xml:space="preserve"> </w:t>
      </w:r>
      <w:r w:rsidRPr="00F16BFF">
        <w:rPr>
          <w:rFonts w:ascii="DecimaWE Rg" w:hAnsi="DecimaWE Rg"/>
          <w:b/>
          <w:color w:val="1F497D" w:themeColor="text2"/>
          <w:sz w:val="28"/>
          <w:szCs w:val="28"/>
          <w:lang w:val="x-none"/>
        </w:rPr>
        <w:t>Priorità n. 5 - Favorire la commercializzazione e la trasformazione</w:t>
      </w:r>
    </w:p>
    <w:p w:rsidR="00F16BFF" w:rsidRDefault="00F16BFF" w:rsidP="000A4970">
      <w:pPr>
        <w:tabs>
          <w:tab w:val="left" w:pos="-284"/>
          <w:tab w:val="left" w:pos="0"/>
          <w:tab w:val="left" w:pos="9923"/>
        </w:tabs>
        <w:jc w:val="center"/>
        <w:rPr>
          <w:rFonts w:ascii="DecimaWE Rg" w:hAnsi="DecimaWE Rg" w:cs="Arial"/>
          <w:b/>
          <w:color w:val="1F497D" w:themeColor="text2"/>
          <w:sz w:val="48"/>
          <w:szCs w:val="48"/>
        </w:rPr>
      </w:pPr>
    </w:p>
    <w:p w:rsidR="00283D2E" w:rsidRPr="00CB70D2" w:rsidRDefault="00A041D1" w:rsidP="000A4970">
      <w:pPr>
        <w:tabs>
          <w:tab w:val="left" w:pos="-284"/>
          <w:tab w:val="left" w:pos="0"/>
          <w:tab w:val="left" w:pos="9923"/>
        </w:tabs>
        <w:jc w:val="center"/>
        <w:rPr>
          <w:rFonts w:ascii="DecimaWE Rg" w:hAnsi="DecimaWE Rg"/>
          <w:b/>
          <w:color w:val="1F497D" w:themeColor="text2"/>
          <w:sz w:val="48"/>
          <w:szCs w:val="48"/>
        </w:rPr>
      </w:pPr>
      <w:r w:rsidRPr="00CB70D2">
        <w:rPr>
          <w:rFonts w:ascii="DecimaWE Rg" w:hAnsi="DecimaWE Rg"/>
          <w:b/>
          <w:color w:val="1F497D" w:themeColor="text2"/>
          <w:sz w:val="48"/>
          <w:szCs w:val="48"/>
        </w:rPr>
        <w:t xml:space="preserve">BANDO DI ATTUAZIONE </w:t>
      </w:r>
    </w:p>
    <w:p w:rsidR="00ED7DDC" w:rsidRDefault="00ED7DDC" w:rsidP="00283D2E">
      <w:pPr>
        <w:tabs>
          <w:tab w:val="left" w:pos="-284"/>
          <w:tab w:val="left" w:pos="0"/>
          <w:tab w:val="left" w:pos="9923"/>
        </w:tabs>
        <w:jc w:val="center"/>
        <w:rPr>
          <w:rFonts w:ascii="Century Gothic" w:hAnsi="Century Gothic"/>
          <w:b/>
          <w:color w:val="1F497D" w:themeColor="text2"/>
          <w:sz w:val="48"/>
          <w:szCs w:val="48"/>
        </w:rPr>
      </w:pPr>
    </w:p>
    <w:p w:rsidR="00283D2E" w:rsidRPr="00F16BFF" w:rsidRDefault="00283D2E" w:rsidP="00283D2E">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sidR="00F16BFF">
        <w:rPr>
          <w:rFonts w:ascii="Century Gothic" w:hAnsi="Century Gothic"/>
          <w:b/>
          <w:color w:val="1F497D" w:themeColor="text2"/>
          <w:sz w:val="48"/>
          <w:szCs w:val="48"/>
        </w:rPr>
        <w:t>5</w:t>
      </w:r>
      <w:r w:rsidR="00F16BFF">
        <w:rPr>
          <w:rFonts w:ascii="Century Gothic" w:hAnsi="Century Gothic"/>
          <w:b/>
          <w:color w:val="1F497D" w:themeColor="text2"/>
          <w:sz w:val="48"/>
          <w:szCs w:val="48"/>
          <w:lang w:val="x-none"/>
        </w:rPr>
        <w:t>.</w:t>
      </w:r>
      <w:r w:rsidR="00F16BFF">
        <w:rPr>
          <w:rFonts w:ascii="Century Gothic" w:hAnsi="Century Gothic"/>
          <w:b/>
          <w:color w:val="1F497D" w:themeColor="text2"/>
          <w:sz w:val="48"/>
          <w:szCs w:val="48"/>
        </w:rPr>
        <w:t>69</w:t>
      </w:r>
    </w:p>
    <w:p w:rsidR="00F16BFF" w:rsidRPr="00283D2E" w:rsidRDefault="00F16BFF" w:rsidP="00F16BFF">
      <w:pPr>
        <w:tabs>
          <w:tab w:val="left" w:pos="-284"/>
          <w:tab w:val="left" w:pos="0"/>
          <w:tab w:val="left" w:pos="9923"/>
        </w:tabs>
        <w:jc w:val="center"/>
        <w:rPr>
          <w:rFonts w:ascii="Century Gothic" w:hAnsi="Century Gothic"/>
          <w:b/>
          <w:color w:val="1F497D" w:themeColor="text2"/>
          <w:sz w:val="44"/>
          <w:szCs w:val="44"/>
          <w:lang w:val="x-none"/>
        </w:rPr>
      </w:pPr>
      <w:r w:rsidRPr="00F16BFF">
        <w:rPr>
          <w:rFonts w:ascii="Century Gothic" w:eastAsiaTheme="minorHAnsi" w:hAnsi="Century Gothic" w:cs="Century Gothic"/>
          <w:color w:val="000000"/>
          <w:sz w:val="24"/>
          <w:szCs w:val="24"/>
        </w:rPr>
        <w:t xml:space="preserve"> </w:t>
      </w:r>
      <w:r w:rsidRPr="00F16BFF">
        <w:rPr>
          <w:rFonts w:ascii="Century Gothic" w:hAnsi="Century Gothic"/>
          <w:b/>
          <w:color w:val="1F497D" w:themeColor="text2"/>
          <w:sz w:val="44"/>
          <w:szCs w:val="44"/>
        </w:rPr>
        <w:t>Trasformazione dei prodotti della pesca e dell’acquacoltura</w:t>
      </w:r>
    </w:p>
    <w:p w:rsidR="00922D9B" w:rsidRPr="00304FC8" w:rsidRDefault="00922D9B" w:rsidP="008C0320">
      <w:pPr>
        <w:tabs>
          <w:tab w:val="left" w:pos="-284"/>
          <w:tab w:val="left" w:pos="0"/>
          <w:tab w:val="left" w:pos="9923"/>
        </w:tabs>
        <w:jc w:val="center"/>
        <w:rPr>
          <w:rFonts w:ascii="Century Gothic" w:hAnsi="Century Gothic"/>
          <w:b/>
          <w:bCs/>
          <w:color w:val="1F497D" w:themeColor="text2"/>
          <w:sz w:val="28"/>
          <w:szCs w:val="28"/>
        </w:rPr>
      </w:pPr>
    </w:p>
    <w:p w:rsidR="008C0320" w:rsidRPr="008C0320" w:rsidRDefault="008C0320" w:rsidP="008C0320">
      <w:pPr>
        <w:tabs>
          <w:tab w:val="left" w:pos="-284"/>
          <w:tab w:val="left" w:pos="0"/>
          <w:tab w:val="left" w:pos="9923"/>
        </w:tabs>
        <w:jc w:val="center"/>
        <w:rPr>
          <w:rFonts w:ascii="Century Gothic" w:hAnsi="Century Gothic"/>
          <w:b/>
          <w:bCs/>
          <w:color w:val="1F497D" w:themeColor="text2"/>
          <w:sz w:val="28"/>
          <w:szCs w:val="28"/>
          <w:lang w:val="en-US"/>
        </w:rPr>
      </w:pPr>
      <w:r w:rsidRPr="008C0320">
        <w:rPr>
          <w:rFonts w:ascii="Century Gothic" w:hAnsi="Century Gothic"/>
          <w:b/>
          <w:bCs/>
          <w:color w:val="1F497D" w:themeColor="text2"/>
          <w:sz w:val="28"/>
          <w:szCs w:val="28"/>
          <w:lang w:val="en-US"/>
        </w:rPr>
        <w:t>Ar</w:t>
      </w:r>
      <w:r>
        <w:rPr>
          <w:rFonts w:ascii="Century Gothic" w:hAnsi="Century Gothic"/>
          <w:b/>
          <w:bCs/>
          <w:color w:val="1F497D" w:themeColor="text2"/>
          <w:sz w:val="28"/>
          <w:szCs w:val="28"/>
          <w:lang w:val="en-US"/>
        </w:rPr>
        <w:t>t. 69 del Reg. (UE) n. 508/2014</w:t>
      </w:r>
    </w:p>
    <w:p w:rsidR="000A4970" w:rsidRPr="00F16BFF" w:rsidRDefault="000A4970">
      <w:pPr>
        <w:rPr>
          <w:lang w:val="en-US"/>
        </w:rPr>
      </w:pPr>
    </w:p>
    <w:p w:rsidR="000A4970" w:rsidRPr="00F16BFF" w:rsidRDefault="000A4970">
      <w:pPr>
        <w:rPr>
          <w:lang w:val="en-US"/>
        </w:rPr>
      </w:pPr>
    </w:p>
    <w:p w:rsidR="000A4970" w:rsidRPr="00F16BFF" w:rsidRDefault="000A4970">
      <w:pPr>
        <w:rPr>
          <w:lang w:val="en-US"/>
        </w:rPr>
      </w:pPr>
    </w:p>
    <w:p w:rsidR="000A4970" w:rsidRPr="00F16BFF" w:rsidRDefault="000A4970">
      <w:pPr>
        <w:rPr>
          <w:lang w:val="en-US"/>
        </w:rPr>
      </w:pPr>
    </w:p>
    <w:p w:rsidR="000A4970" w:rsidRPr="00304FC8" w:rsidRDefault="000A4970">
      <w:pPr>
        <w:rPr>
          <w:lang w:val="en-US"/>
        </w:rPr>
      </w:pPr>
    </w:p>
    <w:p w:rsidR="00CF41ED" w:rsidRPr="00B541F2" w:rsidRDefault="00CF41ED" w:rsidP="00CF41ED">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Luglio</w:t>
      </w:r>
      <w:r w:rsidRPr="00B541F2">
        <w:rPr>
          <w:rFonts w:ascii="Century Gothic" w:hAnsi="Century Gothic"/>
          <w:b/>
          <w:color w:val="1F497D" w:themeColor="text2"/>
          <w:sz w:val="48"/>
          <w:szCs w:val="48"/>
          <w:lang w:val="x-none"/>
        </w:rPr>
        <w:t xml:space="preserve"> 2017</w:t>
      </w:r>
    </w:p>
    <w:p w:rsidR="000A4970" w:rsidRDefault="000A4970"/>
    <w:p w:rsidR="00D831E0" w:rsidRDefault="00D831E0"/>
    <w:p w:rsidR="00D831E0" w:rsidRDefault="00D831E0"/>
    <w:p w:rsidR="00D831E0" w:rsidRPr="00FD516B" w:rsidRDefault="00117ECF"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0" w:name="_Toc477510201"/>
      <w:r w:rsidRPr="00FD516B">
        <w:rPr>
          <w:rFonts w:ascii="DecimaWE Rg" w:eastAsia="Calibri" w:hAnsi="DecimaWE Rg" w:cs="DecimaWE Rg"/>
          <w:bCs w:val="0"/>
          <w:color w:val="auto"/>
          <w:sz w:val="22"/>
          <w:szCs w:val="22"/>
        </w:rPr>
        <w:lastRenderedPageBreak/>
        <w:t>Documentazione informatica</w:t>
      </w:r>
      <w:bookmarkEnd w:id="0"/>
    </w:p>
    <w:p w:rsidR="00655BCB" w:rsidRPr="00506BA7" w:rsidRDefault="00655BCB" w:rsidP="00506BA7">
      <w:pPr>
        <w:autoSpaceDE w:val="0"/>
        <w:autoSpaceDN w:val="0"/>
        <w:adjustRightInd w:val="0"/>
        <w:spacing w:line="288" w:lineRule="auto"/>
        <w:jc w:val="both"/>
        <w:rPr>
          <w:rFonts w:ascii="DecimaWE Rg" w:hAnsi="DecimaWE Rg" w:cs="DecimaWE Rg"/>
        </w:rPr>
      </w:pPr>
      <w:r w:rsidRPr="00506BA7">
        <w:rPr>
          <w:rFonts w:ascii="DecimaWE Rg" w:hAnsi="DecimaWE Rg" w:cs="DecimaWE Rg"/>
        </w:rPr>
        <w:t>Tutta la documentazione in formato elettronico inerente il presente bando è disponibile nella sezione dedicata al FEAMP 2014-2020 del sito internet della Regione Friuli Venezia Giulia</w:t>
      </w:r>
      <w:r w:rsidR="00307CA8" w:rsidRPr="00506BA7">
        <w:rPr>
          <w:rFonts w:ascii="DecimaWE Rg" w:hAnsi="DecimaWE Rg" w:cs="DecimaWE Rg"/>
        </w:rPr>
        <w:t xml:space="preserve"> al seguente indirizzo:</w:t>
      </w:r>
    </w:p>
    <w:p w:rsidR="008C1DBD" w:rsidRDefault="009C68FA" w:rsidP="008C1DBD">
      <w:hyperlink r:id="rId9" w:history="1">
        <w:r w:rsidR="008C1DBD">
          <w:rPr>
            <w:rStyle w:val="Collegamentoipertestuale"/>
          </w:rPr>
          <w:t>http://www.regione.fvg.it/rafvg/cms/RAFVG/economia-imprese/pesca-acquacoltura/FOGLIA11/FOGLIA3/</w:t>
        </w:r>
      </w:hyperlink>
    </w:p>
    <w:p w:rsidR="007D4DA5" w:rsidRPr="007D4DA5" w:rsidRDefault="007D4DA5" w:rsidP="008C1DBD">
      <w:pPr>
        <w:rPr>
          <w:sz w:val="6"/>
        </w:rPr>
      </w:pPr>
    </w:p>
    <w:p w:rsidR="00B46FB8" w:rsidRPr="00FD516B" w:rsidRDefault="00B46FB8"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 w:name="_Toc477510202"/>
      <w:r w:rsidRPr="00FD516B">
        <w:rPr>
          <w:rFonts w:ascii="DecimaWE Rg" w:eastAsia="Calibri" w:hAnsi="DecimaWE Rg" w:cs="DecimaWE Rg"/>
          <w:bCs w:val="0"/>
          <w:color w:val="auto"/>
          <w:sz w:val="22"/>
          <w:szCs w:val="22"/>
        </w:rPr>
        <w:t>Descrizione tecnica della misur</w:t>
      </w:r>
      <w:bookmarkEnd w:id="1"/>
      <w:r w:rsidR="00A85951" w:rsidRPr="00FD516B">
        <w:rPr>
          <w:rFonts w:ascii="DecimaWE Rg" w:eastAsia="Calibri" w:hAnsi="DecimaWE Rg" w:cs="DecimaWE Rg"/>
          <w:bCs w:val="0"/>
          <w:color w:val="auto"/>
          <w:sz w:val="22"/>
          <w:szCs w:val="22"/>
        </w:rPr>
        <w:t>a</w:t>
      </w:r>
    </w:p>
    <w:tbl>
      <w:tblPr>
        <w:tblStyle w:val="Grigliatabella"/>
        <w:tblW w:w="0" w:type="auto"/>
        <w:tblInd w:w="108" w:type="dxa"/>
        <w:tblLook w:val="04A0" w:firstRow="1" w:lastRow="0" w:firstColumn="1" w:lastColumn="0" w:noHBand="0" w:noVBand="1"/>
      </w:tblPr>
      <w:tblGrid>
        <w:gridCol w:w="2977"/>
        <w:gridCol w:w="6693"/>
      </w:tblGrid>
      <w:tr w:rsidR="004D021B" w:rsidRPr="00FD516B" w:rsidTr="00E32FC7">
        <w:tc>
          <w:tcPr>
            <w:tcW w:w="9670" w:type="dxa"/>
            <w:gridSpan w:val="2"/>
          </w:tcPr>
          <w:p w:rsidR="004D021B" w:rsidRPr="00FD516B" w:rsidRDefault="004D021B" w:rsidP="00CB4EFC">
            <w:pPr>
              <w:rPr>
                <w:rFonts w:ascii="DecimaWE Rg" w:hAnsi="DecimaWE Rg"/>
              </w:rPr>
            </w:pPr>
            <w:r w:rsidRPr="00FD516B">
              <w:rPr>
                <w:rFonts w:ascii="DecimaWE Rg" w:eastAsiaTheme="minorHAnsi" w:hAnsi="DecimaWE Rg" w:cs="Arial"/>
                <w:b/>
                <w:bCs/>
                <w:color w:val="000000"/>
              </w:rPr>
              <w:t>FONDO EUROPEO PER GLI AFFARI MARITTIMI E LA PESCA</w:t>
            </w:r>
          </w:p>
        </w:tc>
      </w:tr>
      <w:tr w:rsidR="004D021B" w:rsidRPr="00FD516B" w:rsidTr="00E32FC7">
        <w:tc>
          <w:tcPr>
            <w:tcW w:w="2977" w:type="dxa"/>
            <w:vAlign w:val="center"/>
          </w:tcPr>
          <w:p w:rsidR="004D021B" w:rsidRPr="00FD516B" w:rsidRDefault="004D021B" w:rsidP="00207C8B">
            <w:pPr>
              <w:autoSpaceDE w:val="0"/>
              <w:autoSpaceDN w:val="0"/>
              <w:adjustRightInd w:val="0"/>
              <w:rPr>
                <w:rFonts w:ascii="DecimaWE Rg" w:eastAsiaTheme="minorHAnsi" w:hAnsi="DecimaWE Rg" w:cs="Arial"/>
                <w:color w:val="000000"/>
              </w:rPr>
            </w:pPr>
            <w:r w:rsidRPr="00FD516B">
              <w:rPr>
                <w:rFonts w:ascii="DecimaWE Rg" w:eastAsiaTheme="minorHAnsi" w:hAnsi="DecimaWE Rg" w:cs="Arial"/>
                <w:color w:val="000000"/>
              </w:rPr>
              <w:t xml:space="preserve">Riferimento normativo </w:t>
            </w:r>
          </w:p>
        </w:tc>
        <w:tc>
          <w:tcPr>
            <w:tcW w:w="6693" w:type="dxa"/>
          </w:tcPr>
          <w:p w:rsidR="004D021B" w:rsidRPr="00FD516B" w:rsidRDefault="00674512" w:rsidP="001D7A15">
            <w:pPr>
              <w:autoSpaceDE w:val="0"/>
              <w:autoSpaceDN w:val="0"/>
              <w:adjustRightInd w:val="0"/>
              <w:rPr>
                <w:rFonts w:ascii="DecimaWE Rg" w:eastAsiaTheme="minorHAnsi" w:hAnsi="DecimaWE Rg" w:cs="Arial"/>
                <w:color w:val="000000"/>
                <w:lang w:val="en-US"/>
              </w:rPr>
            </w:pPr>
            <w:r w:rsidRPr="00FD516B">
              <w:rPr>
                <w:rFonts w:ascii="DecimaWE Rg" w:eastAsiaTheme="minorHAnsi" w:hAnsi="DecimaWE Rg" w:cs="Arial"/>
                <w:color w:val="000000"/>
                <w:lang w:val="en-US"/>
              </w:rPr>
              <w:t xml:space="preserve">Reg. (UE) 508/2014, art. </w:t>
            </w:r>
            <w:r w:rsidR="001D7A15">
              <w:rPr>
                <w:rFonts w:ascii="DecimaWE Rg" w:eastAsiaTheme="minorHAnsi" w:hAnsi="DecimaWE Rg" w:cs="Arial"/>
                <w:color w:val="000000"/>
                <w:lang w:val="en-US"/>
              </w:rPr>
              <w:t>69</w:t>
            </w:r>
          </w:p>
        </w:tc>
      </w:tr>
      <w:tr w:rsidR="004D021B" w:rsidRPr="00FD516B" w:rsidTr="00E32FC7">
        <w:tc>
          <w:tcPr>
            <w:tcW w:w="2977" w:type="dxa"/>
            <w:vAlign w:val="center"/>
          </w:tcPr>
          <w:p w:rsidR="004D021B" w:rsidRPr="00FD516B" w:rsidRDefault="004D021B" w:rsidP="00207C8B">
            <w:pPr>
              <w:autoSpaceDE w:val="0"/>
              <w:autoSpaceDN w:val="0"/>
              <w:adjustRightInd w:val="0"/>
              <w:rPr>
                <w:rFonts w:ascii="DecimaWE Rg" w:eastAsiaTheme="minorHAnsi" w:hAnsi="DecimaWE Rg" w:cs="Arial"/>
                <w:color w:val="000000"/>
              </w:rPr>
            </w:pPr>
            <w:r w:rsidRPr="00FD516B">
              <w:rPr>
                <w:rFonts w:ascii="DecimaWE Rg" w:eastAsiaTheme="minorHAnsi" w:hAnsi="DecimaWE Rg" w:cs="Arial"/>
                <w:color w:val="000000"/>
              </w:rPr>
              <w:t xml:space="preserve">Priorità del FEAMP </w:t>
            </w:r>
          </w:p>
        </w:tc>
        <w:tc>
          <w:tcPr>
            <w:tcW w:w="6693" w:type="dxa"/>
          </w:tcPr>
          <w:p w:rsidR="004D021B" w:rsidRPr="00FD516B" w:rsidRDefault="000F3241" w:rsidP="000F3241">
            <w:pPr>
              <w:autoSpaceDE w:val="0"/>
              <w:autoSpaceDN w:val="0"/>
              <w:adjustRightInd w:val="0"/>
              <w:rPr>
                <w:rFonts w:ascii="DecimaWE Rg" w:eastAsiaTheme="minorHAnsi" w:hAnsi="DecimaWE Rg" w:cs="Arial"/>
                <w:color w:val="000000"/>
              </w:rPr>
            </w:pPr>
            <w:r w:rsidRPr="000F3241">
              <w:rPr>
                <w:rFonts w:ascii="DecimaWE Rg" w:eastAsiaTheme="minorHAnsi" w:hAnsi="DecimaWE Rg" w:cs="Arial"/>
                <w:color w:val="000000"/>
              </w:rPr>
              <w:t xml:space="preserve">5 – Favorire la commercializzazione e la trasformazione </w:t>
            </w:r>
          </w:p>
        </w:tc>
      </w:tr>
      <w:tr w:rsidR="004D021B" w:rsidRPr="00FD516B" w:rsidTr="00E32FC7">
        <w:tc>
          <w:tcPr>
            <w:tcW w:w="2977" w:type="dxa"/>
            <w:vAlign w:val="center"/>
          </w:tcPr>
          <w:p w:rsidR="004D021B" w:rsidRPr="00FD516B" w:rsidRDefault="004D021B" w:rsidP="00207C8B">
            <w:pPr>
              <w:autoSpaceDE w:val="0"/>
              <w:autoSpaceDN w:val="0"/>
              <w:adjustRightInd w:val="0"/>
              <w:rPr>
                <w:rFonts w:ascii="DecimaWE Rg" w:eastAsiaTheme="minorHAnsi" w:hAnsi="DecimaWE Rg" w:cs="Arial"/>
                <w:color w:val="000000"/>
              </w:rPr>
            </w:pPr>
            <w:r w:rsidRPr="00FD516B">
              <w:rPr>
                <w:rFonts w:ascii="DecimaWE Rg" w:eastAsiaTheme="minorHAnsi" w:hAnsi="DecimaWE Rg" w:cs="Arial"/>
                <w:color w:val="000000"/>
              </w:rPr>
              <w:t xml:space="preserve">Obiettivo Tematico </w:t>
            </w:r>
          </w:p>
        </w:tc>
        <w:tc>
          <w:tcPr>
            <w:tcW w:w="6693" w:type="dxa"/>
          </w:tcPr>
          <w:p w:rsidR="004D021B" w:rsidRPr="00FD516B" w:rsidRDefault="004D021B" w:rsidP="00CB4EFC">
            <w:pPr>
              <w:autoSpaceDE w:val="0"/>
              <w:autoSpaceDN w:val="0"/>
              <w:adjustRightInd w:val="0"/>
              <w:rPr>
                <w:rFonts w:ascii="DecimaWE Rg" w:eastAsiaTheme="minorHAnsi" w:hAnsi="DecimaWE Rg" w:cs="Arial"/>
                <w:color w:val="000000"/>
              </w:rPr>
            </w:pPr>
            <w:r w:rsidRPr="00FD516B">
              <w:rPr>
                <w:rFonts w:ascii="DecimaWE Rg" w:eastAsiaTheme="minorHAnsi" w:hAnsi="DecimaWE Rg" w:cs="Arial"/>
                <w:color w:val="000000"/>
              </w:rPr>
              <w:t xml:space="preserve">3 - Promuovere la competitività delle piccole e medie imprese, il settore agricolo e il settore della pesca e dell’acquacoltura </w:t>
            </w:r>
          </w:p>
        </w:tc>
      </w:tr>
      <w:tr w:rsidR="004D021B" w:rsidRPr="00FD516B" w:rsidTr="00E32FC7">
        <w:tc>
          <w:tcPr>
            <w:tcW w:w="2977" w:type="dxa"/>
            <w:vAlign w:val="center"/>
          </w:tcPr>
          <w:p w:rsidR="004D021B" w:rsidRPr="00FD516B" w:rsidRDefault="004D021B" w:rsidP="00207C8B">
            <w:pPr>
              <w:rPr>
                <w:rFonts w:ascii="DecimaWE Rg" w:hAnsi="DecimaWE Rg"/>
              </w:rPr>
            </w:pPr>
            <w:r w:rsidRPr="00FD516B">
              <w:rPr>
                <w:rFonts w:ascii="DecimaWE Rg" w:eastAsiaTheme="minorHAnsi" w:hAnsi="DecimaWE Rg" w:cs="Arial"/>
                <w:color w:val="000000"/>
              </w:rPr>
              <w:t>Misura</w:t>
            </w:r>
          </w:p>
        </w:tc>
        <w:tc>
          <w:tcPr>
            <w:tcW w:w="6693" w:type="dxa"/>
          </w:tcPr>
          <w:p w:rsidR="004D021B" w:rsidRPr="000F3241" w:rsidRDefault="000F3241" w:rsidP="000F3241">
            <w:pPr>
              <w:autoSpaceDE w:val="0"/>
              <w:autoSpaceDN w:val="0"/>
              <w:adjustRightInd w:val="0"/>
              <w:rPr>
                <w:sz w:val="20"/>
                <w:szCs w:val="20"/>
              </w:rPr>
            </w:pPr>
            <w:r w:rsidRPr="000F3241">
              <w:rPr>
                <w:rFonts w:ascii="DecimaWE Rg" w:eastAsiaTheme="minorHAnsi" w:hAnsi="DecimaWE Rg" w:cs="Arial"/>
                <w:color w:val="000000"/>
              </w:rPr>
              <w:t>MISURA 5.69 – Trasformazione dei prodotti della pesca e dell’acquacoltura - art. 69</w:t>
            </w:r>
            <w:r>
              <w:rPr>
                <w:sz w:val="20"/>
                <w:szCs w:val="20"/>
              </w:rPr>
              <w:t xml:space="preserve"> </w:t>
            </w:r>
          </w:p>
        </w:tc>
      </w:tr>
      <w:tr w:rsidR="004D021B" w:rsidRPr="00FD516B" w:rsidTr="00E32FC7">
        <w:tc>
          <w:tcPr>
            <w:tcW w:w="2977" w:type="dxa"/>
            <w:shd w:val="clear" w:color="auto" w:fill="auto"/>
            <w:vAlign w:val="center"/>
          </w:tcPr>
          <w:p w:rsidR="004D021B" w:rsidRPr="00FD516B" w:rsidRDefault="004D021B" w:rsidP="00207C8B">
            <w:pPr>
              <w:rPr>
                <w:rFonts w:ascii="DecimaWE Rg" w:hAnsi="DecimaWE Rg"/>
              </w:rPr>
            </w:pPr>
            <w:r w:rsidRPr="00FD516B">
              <w:rPr>
                <w:rFonts w:ascii="DecimaWE Rg" w:eastAsiaTheme="minorHAnsi" w:hAnsi="DecimaWE Rg" w:cs="Arial"/>
                <w:color w:val="000000"/>
              </w:rPr>
              <w:t>Sottomisura</w:t>
            </w:r>
          </w:p>
        </w:tc>
        <w:tc>
          <w:tcPr>
            <w:tcW w:w="6693" w:type="dxa"/>
            <w:shd w:val="clear" w:color="auto" w:fill="auto"/>
          </w:tcPr>
          <w:p w:rsidR="004D021B" w:rsidRPr="00FD516B" w:rsidRDefault="000F3241" w:rsidP="00674512">
            <w:pPr>
              <w:rPr>
                <w:rFonts w:ascii="DecimaWE Rg" w:hAnsi="DecimaWE Rg"/>
                <w:lang w:val="en-US"/>
              </w:rPr>
            </w:pPr>
            <w:r>
              <w:rPr>
                <w:rFonts w:ascii="DecimaWE Rg" w:eastAsiaTheme="minorHAnsi" w:hAnsi="DecimaWE Rg" w:cs="Arial"/>
                <w:color w:val="000000"/>
                <w:lang w:val="en-US"/>
              </w:rPr>
              <w:t>-</w:t>
            </w:r>
          </w:p>
        </w:tc>
      </w:tr>
      <w:tr w:rsidR="004D021B" w:rsidRPr="00FD516B" w:rsidTr="00E32FC7">
        <w:tc>
          <w:tcPr>
            <w:tcW w:w="2977" w:type="dxa"/>
            <w:vAlign w:val="center"/>
          </w:tcPr>
          <w:p w:rsidR="004D021B" w:rsidRPr="00FD516B" w:rsidRDefault="004D021B" w:rsidP="00207C8B">
            <w:pPr>
              <w:autoSpaceDE w:val="0"/>
              <w:autoSpaceDN w:val="0"/>
              <w:adjustRightInd w:val="0"/>
              <w:rPr>
                <w:rFonts w:ascii="DecimaWE Rg" w:eastAsiaTheme="minorHAnsi" w:hAnsi="DecimaWE Rg" w:cs="Arial"/>
                <w:color w:val="000000"/>
              </w:rPr>
            </w:pPr>
            <w:r w:rsidRPr="00FD516B">
              <w:rPr>
                <w:rFonts w:ascii="DecimaWE Rg" w:eastAsiaTheme="minorHAnsi" w:hAnsi="DecimaWE Rg" w:cs="Arial"/>
                <w:color w:val="000000"/>
              </w:rPr>
              <w:t xml:space="preserve">Finalità </w:t>
            </w:r>
          </w:p>
        </w:tc>
        <w:tc>
          <w:tcPr>
            <w:tcW w:w="6693" w:type="dxa"/>
          </w:tcPr>
          <w:p w:rsidR="004D021B" w:rsidRPr="000F3241" w:rsidRDefault="000F3241" w:rsidP="000F3241">
            <w:pPr>
              <w:autoSpaceDE w:val="0"/>
              <w:autoSpaceDN w:val="0"/>
              <w:adjustRightInd w:val="0"/>
              <w:rPr>
                <w:rFonts w:ascii="Arial" w:hAnsi="Arial" w:cs="Arial"/>
                <w:color w:val="000000"/>
                <w:sz w:val="20"/>
                <w:szCs w:val="20"/>
              </w:rPr>
            </w:pPr>
            <w:r>
              <w:rPr>
                <w:rFonts w:ascii="DecimaWE Rg" w:eastAsiaTheme="minorHAnsi" w:hAnsi="DecimaWE Rg" w:cs="Arial"/>
                <w:color w:val="000000"/>
              </w:rPr>
              <w:t>F</w:t>
            </w:r>
            <w:r w:rsidRPr="000F3241">
              <w:rPr>
                <w:rFonts w:ascii="DecimaWE Rg" w:eastAsiaTheme="minorHAnsi" w:hAnsi="DecimaWE Rg" w:cs="Arial"/>
                <w:color w:val="000000"/>
              </w:rPr>
              <w:t xml:space="preserve">inanziare gli investimenti nella </w:t>
            </w:r>
            <w:r w:rsidRPr="00BF69A6">
              <w:rPr>
                <w:rFonts w:ascii="DecimaWE Rg" w:eastAsiaTheme="minorHAnsi" w:hAnsi="DecimaWE Rg" w:cs="Arial"/>
                <w:color w:val="000000"/>
              </w:rPr>
              <w:t>trasformazione</w:t>
            </w:r>
            <w:r w:rsidR="00436B63" w:rsidRPr="00BF69A6">
              <w:rPr>
                <w:rFonts w:ascii="DecimaWE Rg" w:eastAsiaTheme="minorHAnsi" w:hAnsi="DecimaWE Rg" w:cs="Arial"/>
                <w:color w:val="000000"/>
              </w:rPr>
              <w:t xml:space="preserve"> e commercializzazione</w:t>
            </w:r>
            <w:r w:rsidRPr="00BF69A6">
              <w:rPr>
                <w:rFonts w:ascii="DecimaWE Rg" w:eastAsiaTheme="minorHAnsi" w:hAnsi="DecimaWE Rg" w:cs="Arial"/>
                <w:color w:val="000000"/>
              </w:rPr>
              <w:t xml:space="preserve"> dei prodotti della pesca e acquacoltura</w:t>
            </w:r>
            <w:r>
              <w:rPr>
                <w:sz w:val="20"/>
                <w:szCs w:val="20"/>
              </w:rPr>
              <w:t xml:space="preserve"> </w:t>
            </w:r>
          </w:p>
        </w:tc>
      </w:tr>
      <w:tr w:rsidR="004D021B" w:rsidRPr="00FD516B" w:rsidTr="00E32FC7">
        <w:tc>
          <w:tcPr>
            <w:tcW w:w="2977" w:type="dxa"/>
            <w:vAlign w:val="center"/>
          </w:tcPr>
          <w:p w:rsidR="004D021B" w:rsidRPr="00FD516B" w:rsidRDefault="004D021B" w:rsidP="00207C8B">
            <w:pPr>
              <w:rPr>
                <w:rFonts w:ascii="DecimaWE Rg" w:hAnsi="DecimaWE Rg"/>
              </w:rPr>
            </w:pPr>
            <w:r w:rsidRPr="00FD516B">
              <w:rPr>
                <w:rFonts w:ascii="DecimaWE Rg" w:eastAsiaTheme="minorHAnsi" w:hAnsi="DecimaWE Rg" w:cs="Arial"/>
                <w:color w:val="000000"/>
              </w:rPr>
              <w:t>Beneficiari</w:t>
            </w:r>
          </w:p>
        </w:tc>
        <w:tc>
          <w:tcPr>
            <w:tcW w:w="6693" w:type="dxa"/>
          </w:tcPr>
          <w:p w:rsidR="009353D0" w:rsidRPr="009353D0" w:rsidRDefault="009353D0" w:rsidP="009353D0">
            <w:pPr>
              <w:autoSpaceDE w:val="0"/>
              <w:autoSpaceDN w:val="0"/>
              <w:adjustRightInd w:val="0"/>
              <w:rPr>
                <w:rFonts w:ascii="DecimaWE Rg" w:eastAsiaTheme="minorHAnsi" w:hAnsi="DecimaWE Rg" w:cs="Arial"/>
                <w:color w:val="000000"/>
              </w:rPr>
            </w:pPr>
            <w:r w:rsidRPr="009353D0">
              <w:rPr>
                <w:rFonts w:ascii="DecimaWE Rg" w:eastAsiaTheme="minorHAnsi" w:hAnsi="DecimaWE Rg" w:cs="Arial"/>
                <w:color w:val="000000"/>
              </w:rPr>
              <w:t xml:space="preserve">Micro, Piccole e Medie Imprese (PMI) </w:t>
            </w:r>
          </w:p>
          <w:p w:rsidR="004D021B" w:rsidRPr="00FD516B" w:rsidRDefault="009353D0" w:rsidP="009353D0">
            <w:pPr>
              <w:autoSpaceDE w:val="0"/>
              <w:autoSpaceDN w:val="0"/>
              <w:adjustRightInd w:val="0"/>
              <w:rPr>
                <w:rFonts w:ascii="DecimaWE Rg" w:eastAsiaTheme="minorHAnsi" w:hAnsi="DecimaWE Rg" w:cs="Arial"/>
                <w:color w:val="000000"/>
              </w:rPr>
            </w:pPr>
            <w:r w:rsidRPr="009353D0">
              <w:rPr>
                <w:rFonts w:ascii="DecimaWE Rg" w:eastAsiaTheme="minorHAnsi" w:hAnsi="DecimaWE Rg" w:cs="Arial"/>
                <w:color w:val="000000"/>
              </w:rPr>
              <w:t>Imprese diverse dalle PMI (solo attraverso gli strumenti finanziari di cui al Titolo IV della Sezione 2 del Reg.(UE) 1303/2013)</w:t>
            </w:r>
            <w:r>
              <w:rPr>
                <w:sz w:val="20"/>
                <w:szCs w:val="20"/>
              </w:rPr>
              <w:t xml:space="preserve"> </w:t>
            </w:r>
          </w:p>
        </w:tc>
      </w:tr>
      <w:tr w:rsidR="00A46787" w:rsidRPr="00FD516B" w:rsidTr="00E32FC7">
        <w:tc>
          <w:tcPr>
            <w:tcW w:w="2977" w:type="dxa"/>
            <w:vAlign w:val="center"/>
          </w:tcPr>
          <w:p w:rsidR="00A46787" w:rsidRPr="00FD516B" w:rsidRDefault="00A46787" w:rsidP="00207C8B">
            <w:pPr>
              <w:rPr>
                <w:rFonts w:ascii="DecimaWE Rg" w:eastAsiaTheme="minorHAnsi" w:hAnsi="DecimaWE Rg" w:cs="Arial"/>
                <w:color w:val="000000"/>
              </w:rPr>
            </w:pPr>
            <w:r>
              <w:rPr>
                <w:rFonts w:ascii="DecimaWE Rg" w:eastAsiaTheme="minorHAnsi" w:hAnsi="DecimaWE Rg" w:cs="Arial"/>
                <w:color w:val="000000"/>
              </w:rPr>
              <w:t>Cambiamenti climatici</w:t>
            </w:r>
          </w:p>
        </w:tc>
        <w:tc>
          <w:tcPr>
            <w:tcW w:w="6693" w:type="dxa"/>
          </w:tcPr>
          <w:p w:rsidR="00A46787" w:rsidRPr="00FD516B" w:rsidRDefault="00A46787" w:rsidP="00CB4EFC">
            <w:pPr>
              <w:rPr>
                <w:rFonts w:ascii="DecimaWE Rg" w:eastAsiaTheme="minorHAnsi" w:hAnsi="DecimaWE Rg" w:cs="Arial"/>
                <w:color w:val="000000"/>
              </w:rPr>
            </w:pPr>
            <w:r>
              <w:rPr>
                <w:rFonts w:ascii="DecimaWE Rg" w:eastAsiaTheme="minorHAnsi" w:hAnsi="DecimaWE Rg" w:cs="Arial"/>
                <w:color w:val="000000"/>
              </w:rPr>
              <w:t>-</w:t>
            </w:r>
          </w:p>
        </w:tc>
      </w:tr>
      <w:tr w:rsidR="004D021B" w:rsidRPr="00FD516B" w:rsidTr="00E32FC7">
        <w:tc>
          <w:tcPr>
            <w:tcW w:w="2977" w:type="dxa"/>
            <w:vAlign w:val="center"/>
          </w:tcPr>
          <w:p w:rsidR="004D021B" w:rsidRPr="00FD516B" w:rsidRDefault="004D021B" w:rsidP="00207C8B">
            <w:pPr>
              <w:rPr>
                <w:rFonts w:ascii="DecimaWE Rg" w:hAnsi="DecimaWE Rg"/>
              </w:rPr>
            </w:pPr>
            <w:r w:rsidRPr="00FD516B">
              <w:rPr>
                <w:rFonts w:ascii="DecimaWE Rg" w:eastAsiaTheme="minorHAnsi" w:hAnsi="DecimaWE Rg" w:cs="Arial"/>
                <w:color w:val="000000"/>
              </w:rPr>
              <w:t>Piano Strategico Acquacoltura</w:t>
            </w:r>
          </w:p>
        </w:tc>
        <w:tc>
          <w:tcPr>
            <w:tcW w:w="6693" w:type="dxa"/>
          </w:tcPr>
          <w:p w:rsidR="004D021B" w:rsidRPr="00FD516B" w:rsidRDefault="00A46787" w:rsidP="00CB4EFC">
            <w:pPr>
              <w:rPr>
                <w:rFonts w:ascii="DecimaWE Rg" w:hAnsi="DecimaWE Rg"/>
              </w:rPr>
            </w:pPr>
            <w:r>
              <w:rPr>
                <w:rFonts w:ascii="DecimaWE Rg" w:hAnsi="DecimaWE Rg"/>
              </w:rPr>
              <w:t>-</w:t>
            </w:r>
          </w:p>
        </w:tc>
      </w:tr>
      <w:tr w:rsidR="00C91544" w:rsidRPr="00FD516B" w:rsidTr="00E32FC7">
        <w:tc>
          <w:tcPr>
            <w:tcW w:w="2977" w:type="dxa"/>
            <w:vAlign w:val="center"/>
          </w:tcPr>
          <w:p w:rsidR="00C91544" w:rsidRPr="00FD516B" w:rsidRDefault="00C91544" w:rsidP="00207C8B">
            <w:pPr>
              <w:rPr>
                <w:rFonts w:ascii="DecimaWE Rg" w:eastAsiaTheme="minorHAnsi" w:hAnsi="DecimaWE Rg" w:cs="Arial"/>
                <w:color w:val="000000"/>
              </w:rPr>
            </w:pPr>
            <w:r w:rsidRPr="00FD516B">
              <w:rPr>
                <w:rFonts w:ascii="DecimaWE Rg" w:eastAsiaTheme="minorHAnsi" w:hAnsi="DecimaWE Rg" w:cs="Arial"/>
                <w:color w:val="000000"/>
              </w:rPr>
              <w:t>Responsabile del procedimento</w:t>
            </w:r>
          </w:p>
        </w:tc>
        <w:tc>
          <w:tcPr>
            <w:tcW w:w="6693" w:type="dxa"/>
          </w:tcPr>
          <w:p w:rsidR="00C91544" w:rsidRPr="00FD516B" w:rsidRDefault="00C91544" w:rsidP="00CB4EFC">
            <w:pPr>
              <w:rPr>
                <w:rFonts w:ascii="DecimaWE Rg" w:eastAsiaTheme="minorHAnsi" w:hAnsi="DecimaWE Rg" w:cs="Arial"/>
                <w:color w:val="000000"/>
              </w:rPr>
            </w:pPr>
            <w:r w:rsidRPr="00FD516B">
              <w:rPr>
                <w:rFonts w:ascii="DecimaWE Rg" w:eastAsiaTheme="minorHAnsi" w:hAnsi="DecimaWE Rg" w:cs="Arial"/>
                <w:color w:val="000000"/>
              </w:rPr>
              <w:t xml:space="preserve">Dott. Sergio Cristante </w:t>
            </w:r>
          </w:p>
          <w:p w:rsidR="00C91544" w:rsidRPr="00FD516B" w:rsidRDefault="00C91544" w:rsidP="00CB4EFC">
            <w:pPr>
              <w:rPr>
                <w:rFonts w:ascii="DecimaWE Rg" w:eastAsiaTheme="minorHAnsi" w:hAnsi="DecimaWE Rg" w:cs="Arial"/>
                <w:color w:val="000000"/>
              </w:rPr>
            </w:pPr>
            <w:r w:rsidRPr="00FD516B">
              <w:rPr>
                <w:rFonts w:ascii="DecimaWE Rg" w:eastAsiaTheme="minorHAnsi" w:hAnsi="DecimaWE Rg" w:cs="Arial"/>
                <w:color w:val="000000"/>
              </w:rPr>
              <w:t>Tel. 0432 555198</w:t>
            </w:r>
          </w:p>
          <w:p w:rsidR="00C91544" w:rsidRPr="00FD516B" w:rsidRDefault="00C91544" w:rsidP="00CB4EFC">
            <w:pPr>
              <w:rPr>
                <w:rFonts w:ascii="DecimaWE Rg" w:eastAsiaTheme="minorHAnsi" w:hAnsi="DecimaWE Rg" w:cs="Arial"/>
                <w:color w:val="000000"/>
              </w:rPr>
            </w:pPr>
            <w:r w:rsidRPr="00FD516B">
              <w:rPr>
                <w:rFonts w:ascii="DecimaWE Rg" w:eastAsiaTheme="minorHAnsi" w:hAnsi="DecimaWE Rg" w:cs="Arial"/>
                <w:color w:val="000000"/>
              </w:rPr>
              <w:t>e-mail sergio.cristante@regione.fvg.it</w:t>
            </w:r>
          </w:p>
        </w:tc>
      </w:tr>
    </w:tbl>
    <w:p w:rsidR="004D021B" w:rsidRPr="00917139" w:rsidRDefault="004D021B"/>
    <w:p w:rsidR="001C5197" w:rsidRPr="00917139" w:rsidRDefault="001C519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2" w:name="_Toc477510203"/>
      <w:r w:rsidRPr="00917139">
        <w:rPr>
          <w:rFonts w:ascii="DecimaWE Rg" w:eastAsia="Calibri" w:hAnsi="DecimaWE Rg" w:cs="DecimaWE Rg"/>
          <w:bCs w:val="0"/>
          <w:color w:val="auto"/>
          <w:sz w:val="22"/>
          <w:szCs w:val="22"/>
        </w:rPr>
        <w:t>Obiettivi della Misura</w:t>
      </w:r>
      <w:bookmarkEnd w:id="2"/>
    </w:p>
    <w:p w:rsidR="00917139" w:rsidRPr="00917139" w:rsidRDefault="00917139" w:rsidP="00917139">
      <w:pPr>
        <w:autoSpaceDE w:val="0"/>
        <w:autoSpaceDN w:val="0"/>
        <w:adjustRightInd w:val="0"/>
        <w:spacing w:line="288" w:lineRule="auto"/>
        <w:jc w:val="both"/>
        <w:rPr>
          <w:rFonts w:ascii="DecimaWE Rg" w:hAnsi="DecimaWE Rg" w:cs="DecimaWE Rg"/>
        </w:rPr>
      </w:pPr>
      <w:r w:rsidRPr="00917139">
        <w:rPr>
          <w:rFonts w:ascii="DecimaWE Rg" w:hAnsi="DecimaWE Rg" w:cs="DecimaWE Rg"/>
        </w:rPr>
        <w:t>La Misura, in linea con l’obiettivo tematico 3 "migliorare la competitività delle PMI" del Quadro Strategico Comune per la programmazione 2014/2020, promuove la competitività delle aziende che operano nel settore della trasformazione</w:t>
      </w:r>
      <w:r w:rsidR="00436B63">
        <w:rPr>
          <w:rFonts w:ascii="DecimaWE Rg" w:hAnsi="DecimaWE Rg" w:cs="DecimaWE Rg"/>
        </w:rPr>
        <w:t xml:space="preserve"> </w:t>
      </w:r>
      <w:r w:rsidR="00436B63" w:rsidRPr="00BF69A6">
        <w:rPr>
          <w:rFonts w:ascii="DecimaWE Rg" w:eastAsiaTheme="minorHAnsi" w:hAnsi="DecimaWE Rg" w:cs="Arial"/>
          <w:color w:val="000000"/>
        </w:rPr>
        <w:t xml:space="preserve">e commercializzazione </w:t>
      </w:r>
      <w:r w:rsidRPr="00BF69A6">
        <w:rPr>
          <w:rFonts w:ascii="DecimaWE Rg" w:hAnsi="DecimaWE Rg" w:cs="DecimaWE Rg"/>
        </w:rPr>
        <w:t>attraverso</w:t>
      </w:r>
      <w:r w:rsidRPr="00917139">
        <w:rPr>
          <w:rFonts w:ascii="DecimaWE Rg" w:hAnsi="DecimaWE Rg" w:cs="DecimaWE Rg"/>
        </w:rPr>
        <w:t xml:space="preserve"> la realizzazione di investimenti finalizzati al risparmio energetico e alla riduzione dell'impatto sull’ambiente, al miglioramento della sicurezza, dell’igiene e delle condizioni di lavoro. Si prevede di innovare sia le strutture che i processi produttivi e, al contempo, la possibilità di lavorare sottoprodotti derivanti da attività di trasformazione principale, di prodotti dell'acquacoltura biologica, conformemente agli articoli 6 e 7 del Reg (CE) n. 834/2007, di prodotti provenienti da catture commerciali che non possono essere destinate al consumo umano. Inoltre sono previsti </w:t>
      </w:r>
      <w:r w:rsidRPr="00BF69A6">
        <w:rPr>
          <w:rFonts w:ascii="DecimaWE Rg" w:hAnsi="DecimaWE Rg" w:cs="DecimaWE Rg"/>
        </w:rPr>
        <w:t xml:space="preserve">investimenti </w:t>
      </w:r>
      <w:r w:rsidR="00436B63" w:rsidRPr="00BF69A6">
        <w:rPr>
          <w:rFonts w:ascii="DecimaWE Rg" w:hAnsi="DecimaWE Rg" w:cs="DecimaWE Rg"/>
        </w:rPr>
        <w:t>per la realizzazione</w:t>
      </w:r>
      <w:r w:rsidR="00436B63">
        <w:rPr>
          <w:rFonts w:ascii="DecimaWE Rg" w:hAnsi="DecimaWE Rg" w:cs="DecimaWE Rg"/>
        </w:rPr>
        <w:t xml:space="preserve"> di </w:t>
      </w:r>
      <w:r w:rsidRPr="00917139">
        <w:rPr>
          <w:rFonts w:ascii="DecimaWE Rg" w:hAnsi="DecimaWE Rg" w:cs="DecimaWE Rg"/>
        </w:rPr>
        <w:t xml:space="preserve">prodotti nuovi o migliorati, che portano </w:t>
      </w:r>
      <w:r w:rsidR="00F57937">
        <w:rPr>
          <w:rFonts w:ascii="DecimaWE Rg" w:hAnsi="DecimaWE Rg" w:cs="DecimaWE Rg"/>
        </w:rPr>
        <w:t xml:space="preserve">a </w:t>
      </w:r>
      <w:r w:rsidRPr="00917139">
        <w:rPr>
          <w:rFonts w:ascii="DecimaWE Rg" w:hAnsi="DecimaWE Rg" w:cs="DecimaWE Rg"/>
        </w:rPr>
        <w:t xml:space="preserve">processi </w:t>
      </w:r>
      <w:r w:rsidR="00F57937" w:rsidRPr="00917139">
        <w:rPr>
          <w:rFonts w:ascii="DecimaWE Rg" w:hAnsi="DecimaWE Rg" w:cs="DecimaWE Rg"/>
        </w:rPr>
        <w:t xml:space="preserve">nuovi </w:t>
      </w:r>
      <w:r w:rsidRPr="00917139">
        <w:rPr>
          <w:rFonts w:ascii="DecimaWE Rg" w:hAnsi="DecimaWE Rg" w:cs="DecimaWE Rg"/>
        </w:rPr>
        <w:t>o migliorati o sistemi di gestione e di organizzazione nuovi o migliorati.</w:t>
      </w:r>
    </w:p>
    <w:p w:rsidR="00692BE6" w:rsidRPr="008D2FF1" w:rsidRDefault="00692BE6" w:rsidP="001C5197">
      <w:pPr>
        <w:spacing w:line="288" w:lineRule="auto"/>
        <w:jc w:val="both"/>
        <w:rPr>
          <w:rFonts w:ascii="DecimaWE Rg" w:hAnsi="DecimaWE Rg" w:cs="DecimaWE Rg"/>
          <w:highlight w:val="yellow"/>
        </w:rPr>
      </w:pPr>
    </w:p>
    <w:p w:rsidR="000A4CDE" w:rsidRPr="005540E8" w:rsidRDefault="000A4CDE"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 w:name="_Toc477510204"/>
      <w:r w:rsidRPr="005540E8">
        <w:rPr>
          <w:rFonts w:ascii="DecimaWE Rg" w:eastAsia="Calibri" w:hAnsi="DecimaWE Rg" w:cs="DecimaWE Rg"/>
          <w:bCs w:val="0"/>
          <w:color w:val="auto"/>
          <w:sz w:val="22"/>
          <w:szCs w:val="22"/>
        </w:rPr>
        <w:t>Area territoriale di attuazione</w:t>
      </w:r>
      <w:bookmarkEnd w:id="3"/>
    </w:p>
    <w:p w:rsidR="000A4CDE" w:rsidRPr="005540E8" w:rsidRDefault="000A4CDE" w:rsidP="00D25500">
      <w:pPr>
        <w:jc w:val="both"/>
        <w:rPr>
          <w:rFonts w:ascii="DecimaWE Rg" w:hAnsi="DecimaWE Rg" w:cs="Arial"/>
          <w:strike/>
        </w:rPr>
      </w:pPr>
      <w:r w:rsidRPr="005540E8">
        <w:rPr>
          <w:rFonts w:ascii="DecimaWE Rg" w:hAnsi="DecimaWE Rg" w:cs="Arial"/>
        </w:rPr>
        <w:t>La presente Misura si applica all’intero territorio regionale</w:t>
      </w:r>
      <w:r w:rsidR="00542070" w:rsidRPr="00542070">
        <w:rPr>
          <w:rFonts w:ascii="DecimaWE Rg" w:hAnsi="DecimaWE Rg" w:cs="Arial"/>
        </w:rPr>
        <w:t>.</w:t>
      </w:r>
    </w:p>
    <w:p w:rsidR="00B33C32" w:rsidRPr="005540E8" w:rsidRDefault="00B33C32"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 w:name="_Toc477510205"/>
      <w:r w:rsidRPr="005540E8">
        <w:rPr>
          <w:rFonts w:ascii="DecimaWE Rg" w:eastAsia="Calibri" w:hAnsi="DecimaWE Rg" w:cs="DecimaWE Rg"/>
          <w:bCs w:val="0"/>
          <w:color w:val="auto"/>
          <w:sz w:val="22"/>
          <w:szCs w:val="22"/>
        </w:rPr>
        <w:lastRenderedPageBreak/>
        <w:t>Criteri di ammissibilità relativi all’operazione</w:t>
      </w:r>
      <w:bookmarkEnd w:id="4"/>
    </w:p>
    <w:p w:rsidR="00B33C32" w:rsidRPr="00AB51F6" w:rsidRDefault="00B33C32" w:rsidP="003252CD">
      <w:pPr>
        <w:pStyle w:val="CM1"/>
        <w:spacing w:before="120" w:after="120" w:line="276" w:lineRule="auto"/>
        <w:jc w:val="both"/>
        <w:rPr>
          <w:rFonts w:ascii="DecimaWE Rg" w:eastAsia="Calibri" w:hAnsi="DecimaWE Rg" w:cs="Arial"/>
          <w:sz w:val="22"/>
          <w:szCs w:val="22"/>
        </w:rPr>
      </w:pPr>
      <w:r w:rsidRPr="00AB51F6">
        <w:rPr>
          <w:rFonts w:ascii="DecimaWE Rg" w:eastAsia="Calibri" w:hAnsi="DecimaWE Rg" w:cs="Arial"/>
          <w:sz w:val="22"/>
          <w:szCs w:val="22"/>
        </w:rPr>
        <w:t xml:space="preserve">Il FEAMP può sostenere operazioni che </w:t>
      </w:r>
      <w:r w:rsidR="0085214B" w:rsidRPr="00AB51F6">
        <w:rPr>
          <w:rFonts w:ascii="DecimaWE Rg" w:eastAsia="Calibri" w:hAnsi="DecimaWE Rg" w:cs="Arial"/>
          <w:sz w:val="22"/>
          <w:szCs w:val="22"/>
        </w:rPr>
        <w:t>rientrano nei seguenti criteri:</w:t>
      </w:r>
    </w:p>
    <w:p w:rsidR="00B33C32" w:rsidRPr="00AB51F6" w:rsidRDefault="00D62322" w:rsidP="003252CD">
      <w:pPr>
        <w:pStyle w:val="CM1"/>
        <w:numPr>
          <w:ilvl w:val="0"/>
          <w:numId w:val="19"/>
        </w:numPr>
        <w:spacing w:before="120" w:after="120" w:line="276" w:lineRule="auto"/>
        <w:ind w:left="426"/>
        <w:jc w:val="both"/>
        <w:rPr>
          <w:rFonts w:ascii="DecimaWE Rg" w:eastAsia="Calibri" w:hAnsi="DecimaWE Rg" w:cs="Arial"/>
          <w:sz w:val="22"/>
          <w:szCs w:val="22"/>
        </w:rPr>
      </w:pPr>
      <w:r>
        <w:rPr>
          <w:rFonts w:ascii="DecimaWE Rg" w:eastAsia="Calibri" w:hAnsi="DecimaWE Rg" w:cs="Arial"/>
          <w:sz w:val="22"/>
          <w:szCs w:val="22"/>
        </w:rPr>
        <w:t>l</w:t>
      </w:r>
      <w:r w:rsidR="00B33C32" w:rsidRPr="00AB51F6">
        <w:rPr>
          <w:rFonts w:ascii="DecimaWE Rg" w:eastAsia="Calibri" w:hAnsi="DecimaWE Rg" w:cs="Arial"/>
          <w:sz w:val="22"/>
          <w:szCs w:val="22"/>
        </w:rPr>
        <w:t>'operazione concorre al raggiungimento degli obiettivi di cui al PO FEAMP</w:t>
      </w:r>
      <w:r w:rsidR="003252CD">
        <w:rPr>
          <w:rFonts w:ascii="DecimaWE Rg" w:eastAsia="Calibri" w:hAnsi="DecimaWE Rg" w:cs="Arial"/>
          <w:sz w:val="22"/>
          <w:szCs w:val="22"/>
        </w:rPr>
        <w:t>;</w:t>
      </w:r>
    </w:p>
    <w:p w:rsidR="00B33C32" w:rsidRPr="003252CD" w:rsidRDefault="00D62322" w:rsidP="003252CD">
      <w:pPr>
        <w:pStyle w:val="CM1"/>
        <w:numPr>
          <w:ilvl w:val="0"/>
          <w:numId w:val="19"/>
        </w:numPr>
        <w:spacing w:before="120" w:after="120" w:line="276" w:lineRule="auto"/>
        <w:ind w:left="426"/>
        <w:jc w:val="both"/>
        <w:rPr>
          <w:rFonts w:ascii="DecimaWE Rg" w:eastAsia="Calibri" w:hAnsi="DecimaWE Rg" w:cs="Arial"/>
          <w:sz w:val="22"/>
          <w:szCs w:val="22"/>
        </w:rPr>
      </w:pPr>
      <w:r>
        <w:rPr>
          <w:rFonts w:ascii="DecimaWE Rg" w:eastAsia="Calibri" w:hAnsi="DecimaWE Rg" w:cs="Arial"/>
          <w:sz w:val="22"/>
          <w:szCs w:val="22"/>
        </w:rPr>
        <w:t>n</w:t>
      </w:r>
      <w:r w:rsidR="00B33C32" w:rsidRPr="003252CD">
        <w:rPr>
          <w:rFonts w:ascii="DecimaWE Rg" w:eastAsia="Calibri" w:hAnsi="DecimaWE Rg" w:cs="Arial"/>
          <w:sz w:val="22"/>
          <w:szCs w:val="22"/>
        </w:rPr>
        <w:t>el caso di investimenti fissi</w:t>
      </w:r>
      <w:r w:rsidR="00045AB5" w:rsidRPr="003252CD">
        <w:rPr>
          <w:rFonts w:ascii="DecimaWE Rg" w:eastAsia="Calibri" w:hAnsi="DecimaWE Rg" w:cs="Arial"/>
          <w:sz w:val="22"/>
          <w:szCs w:val="22"/>
        </w:rPr>
        <w:t xml:space="preserve"> su beni immobili, </w:t>
      </w:r>
      <w:r w:rsidR="00B33C32" w:rsidRPr="003252CD">
        <w:rPr>
          <w:rFonts w:ascii="DecimaWE Rg" w:eastAsia="Calibri" w:hAnsi="DecimaWE Rg" w:cs="Arial"/>
          <w:sz w:val="22"/>
          <w:szCs w:val="22"/>
        </w:rPr>
        <w:t xml:space="preserve">i titoli di disponibilità, </w:t>
      </w:r>
      <w:r w:rsidR="002C754F" w:rsidRPr="003252CD">
        <w:rPr>
          <w:rFonts w:ascii="DecimaWE Rg" w:eastAsia="Calibri" w:hAnsi="DecimaWE Rg" w:cs="Arial"/>
          <w:sz w:val="22"/>
          <w:szCs w:val="22"/>
        </w:rPr>
        <w:t>sia dei terreni che delle strutture</w:t>
      </w:r>
      <w:r w:rsidR="005E7EA4" w:rsidRPr="003252CD">
        <w:rPr>
          <w:rFonts w:ascii="DecimaWE Rg" w:eastAsia="Calibri" w:hAnsi="DecimaWE Rg" w:cs="Arial"/>
          <w:sz w:val="22"/>
          <w:szCs w:val="22"/>
        </w:rPr>
        <w:t xml:space="preserve"> su cui si interviene</w:t>
      </w:r>
      <w:r w:rsidR="002C754F" w:rsidRPr="003252CD">
        <w:rPr>
          <w:rFonts w:ascii="DecimaWE Rg" w:eastAsia="Calibri" w:hAnsi="DecimaWE Rg" w:cs="Arial"/>
          <w:sz w:val="22"/>
          <w:szCs w:val="22"/>
        </w:rPr>
        <w:t xml:space="preserve">, dovranno essere garantiti </w:t>
      </w:r>
      <w:r w:rsidR="00B33C32" w:rsidRPr="003252CD">
        <w:rPr>
          <w:rFonts w:ascii="DecimaWE Rg" w:eastAsia="Calibri" w:hAnsi="DecimaWE Rg" w:cs="Arial"/>
          <w:sz w:val="22"/>
          <w:szCs w:val="22"/>
        </w:rPr>
        <w:t>per 7 (sette) anni dalla data di</w:t>
      </w:r>
      <w:r w:rsidR="002C754F" w:rsidRPr="003252CD">
        <w:rPr>
          <w:rFonts w:ascii="DecimaWE Rg" w:eastAsia="Calibri" w:hAnsi="DecimaWE Rg" w:cs="Arial"/>
          <w:sz w:val="22"/>
          <w:szCs w:val="22"/>
        </w:rPr>
        <w:t xml:space="preserve"> presentazione della domanda. </w:t>
      </w:r>
      <w:r w:rsidR="00B33C32" w:rsidRPr="003252CD">
        <w:rPr>
          <w:rFonts w:ascii="DecimaWE Rg" w:eastAsia="Calibri" w:hAnsi="DecimaWE Rg" w:cs="Arial"/>
          <w:sz w:val="22"/>
          <w:szCs w:val="22"/>
        </w:rPr>
        <w:t xml:space="preserve">I titoli di </w:t>
      </w:r>
      <w:r w:rsidR="002C754F" w:rsidRPr="003252CD">
        <w:rPr>
          <w:rFonts w:ascii="DecimaWE Rg" w:eastAsia="Calibri" w:hAnsi="DecimaWE Rg" w:cs="Arial"/>
          <w:sz w:val="22"/>
          <w:szCs w:val="22"/>
        </w:rPr>
        <w:t xml:space="preserve">disponibilità </w:t>
      </w:r>
      <w:r w:rsidR="00B33C32" w:rsidRPr="003252CD">
        <w:rPr>
          <w:rFonts w:ascii="DecimaWE Rg" w:eastAsia="Calibri" w:hAnsi="DecimaWE Rg" w:cs="Arial"/>
          <w:sz w:val="22"/>
          <w:szCs w:val="22"/>
        </w:rPr>
        <w:t>dovranno risultare registrati alla data de</w:t>
      </w:r>
      <w:r w:rsidR="00E009EA">
        <w:rPr>
          <w:rFonts w:ascii="DecimaWE Rg" w:eastAsia="Calibri" w:hAnsi="DecimaWE Rg" w:cs="Arial"/>
          <w:sz w:val="22"/>
          <w:szCs w:val="22"/>
        </w:rPr>
        <w:t>lla presentazione della domanda;</w:t>
      </w:r>
    </w:p>
    <w:p w:rsidR="003252CD" w:rsidRPr="003252CD" w:rsidRDefault="00D62322" w:rsidP="003252CD">
      <w:pPr>
        <w:pStyle w:val="CM1"/>
        <w:numPr>
          <w:ilvl w:val="0"/>
          <w:numId w:val="19"/>
        </w:numPr>
        <w:spacing w:before="120" w:after="120" w:line="276" w:lineRule="auto"/>
        <w:ind w:left="426"/>
        <w:jc w:val="both"/>
        <w:rPr>
          <w:rFonts w:ascii="DecimaWE Rg" w:eastAsia="Calibri" w:hAnsi="DecimaWE Rg" w:cs="Arial"/>
          <w:sz w:val="22"/>
          <w:szCs w:val="22"/>
        </w:rPr>
      </w:pPr>
      <w:r>
        <w:rPr>
          <w:rFonts w:ascii="DecimaWE Rg" w:eastAsia="Calibri" w:hAnsi="DecimaWE Rg" w:cs="Arial"/>
          <w:sz w:val="22"/>
          <w:szCs w:val="22"/>
        </w:rPr>
        <w:t>a</w:t>
      </w:r>
      <w:r w:rsidR="003252CD" w:rsidRPr="003252CD">
        <w:rPr>
          <w:rFonts w:ascii="DecimaWE Rg" w:eastAsia="Calibri" w:hAnsi="DecimaWE Rg" w:cs="Arial"/>
          <w:sz w:val="22"/>
          <w:szCs w:val="22"/>
        </w:rPr>
        <w:t>pplicazione del CCNL di riferimento nel caso in cui il richiedent</w:t>
      </w:r>
      <w:r w:rsidR="00E009EA">
        <w:rPr>
          <w:rFonts w:ascii="DecimaWE Rg" w:eastAsia="Calibri" w:hAnsi="DecimaWE Rg" w:cs="Arial"/>
          <w:sz w:val="22"/>
          <w:szCs w:val="22"/>
        </w:rPr>
        <w:t>e utilizzi personale dipendente</w:t>
      </w:r>
      <w:r>
        <w:rPr>
          <w:rFonts w:ascii="DecimaWE Rg" w:eastAsia="Calibri" w:hAnsi="DecimaWE Rg" w:cs="Arial"/>
          <w:sz w:val="22"/>
          <w:szCs w:val="22"/>
        </w:rPr>
        <w:t>.</w:t>
      </w:r>
    </w:p>
    <w:p w:rsidR="00C5112B" w:rsidRPr="003252CD" w:rsidRDefault="00B33C32" w:rsidP="003252CD">
      <w:pPr>
        <w:pStyle w:val="CM1"/>
        <w:spacing w:before="120" w:after="120" w:line="276" w:lineRule="auto"/>
        <w:jc w:val="both"/>
        <w:rPr>
          <w:rFonts w:ascii="DecimaWE Rg" w:eastAsia="Calibri" w:hAnsi="DecimaWE Rg" w:cs="Arial"/>
          <w:sz w:val="22"/>
          <w:szCs w:val="22"/>
        </w:rPr>
      </w:pPr>
      <w:r w:rsidRPr="003252CD">
        <w:rPr>
          <w:rFonts w:ascii="DecimaWE Rg" w:eastAsia="Calibri" w:hAnsi="DecimaWE Rg" w:cs="Arial"/>
          <w:sz w:val="22"/>
          <w:szCs w:val="22"/>
        </w:rPr>
        <w:t>Ai sensi del paragrafo 3 dell’articolo 46 del Reg. (UE) 508/2014, qualora gli interventi consistano in investimenti destinati ad attrezzature o infrastrutture che consentono il rispetto dei requisiti in materia di ambiente, salute umana o animale, igiene o benessere degli animali previsti dal diritto dell’Unione, il sostegno può essere concesso fino alla data in cui le norme diventano obbligatorie per le imprese.</w:t>
      </w:r>
    </w:p>
    <w:p w:rsidR="00B33C32" w:rsidRPr="006A6F44" w:rsidRDefault="00B33C32" w:rsidP="00B33C32">
      <w:pPr>
        <w:spacing w:line="288" w:lineRule="auto"/>
        <w:jc w:val="both"/>
        <w:rPr>
          <w:rFonts w:ascii="DecimaWE Rg" w:hAnsi="DecimaWE Rg"/>
        </w:rPr>
      </w:pPr>
    </w:p>
    <w:p w:rsidR="00BC5FB6" w:rsidRPr="006A6F44" w:rsidRDefault="00BC5FB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5" w:name="_Toc477510206"/>
      <w:r w:rsidRPr="006A6F44">
        <w:rPr>
          <w:rFonts w:ascii="DecimaWE Rg" w:eastAsia="Calibri" w:hAnsi="DecimaWE Rg" w:cs="DecimaWE Rg"/>
          <w:bCs w:val="0"/>
          <w:color w:val="auto"/>
          <w:sz w:val="22"/>
          <w:szCs w:val="22"/>
        </w:rPr>
        <w:t>Interventi ammissibili</w:t>
      </w:r>
      <w:bookmarkEnd w:id="5"/>
      <w:r w:rsidRPr="006A6F44">
        <w:rPr>
          <w:rFonts w:ascii="DecimaWE Rg" w:eastAsia="Calibri" w:hAnsi="DecimaWE Rg" w:cs="DecimaWE Rg"/>
          <w:bCs w:val="0"/>
          <w:color w:val="auto"/>
          <w:sz w:val="22"/>
          <w:szCs w:val="22"/>
        </w:rPr>
        <w:t xml:space="preserve"> </w:t>
      </w:r>
    </w:p>
    <w:p w:rsidR="00322DD7" w:rsidRPr="006A6F44" w:rsidRDefault="00322DD7" w:rsidP="00322DD7">
      <w:pPr>
        <w:spacing w:before="120" w:after="120"/>
        <w:rPr>
          <w:rFonts w:ascii="DecimaWE Rg" w:hAnsi="DecimaWE Rg" w:cs="Arial"/>
          <w:b/>
        </w:rPr>
      </w:pPr>
      <w:r w:rsidRPr="006A6F44">
        <w:rPr>
          <w:rFonts w:ascii="DecimaWE Rg" w:hAnsi="DecimaWE Rg" w:cs="Arial"/>
          <w:b/>
        </w:rPr>
        <w:t>Il richiedente può presentare una sola domanda di finanziamento.</w:t>
      </w:r>
    </w:p>
    <w:p w:rsidR="006A6F44" w:rsidRPr="006A6F44" w:rsidRDefault="006A6F44" w:rsidP="006A6F44">
      <w:pPr>
        <w:pStyle w:val="CM1"/>
        <w:spacing w:before="120" w:after="120"/>
        <w:jc w:val="both"/>
        <w:rPr>
          <w:rFonts w:ascii="DecimaWE Rg" w:eastAsia="Calibri" w:hAnsi="DecimaWE Rg" w:cs="Arial"/>
          <w:sz w:val="22"/>
          <w:szCs w:val="22"/>
        </w:rPr>
      </w:pPr>
      <w:r w:rsidRPr="006A6F44">
        <w:rPr>
          <w:rFonts w:ascii="DecimaWE Rg" w:eastAsia="Calibri" w:hAnsi="DecimaWE Rg" w:cs="Arial"/>
          <w:sz w:val="22"/>
          <w:szCs w:val="22"/>
        </w:rPr>
        <w:t>Sono ritenuti ammissibili a contributo i seguenti interventi</w:t>
      </w:r>
      <w:r w:rsidR="00C842FB">
        <w:rPr>
          <w:rFonts w:ascii="DecimaWE Rg" w:eastAsia="Calibri" w:hAnsi="DecimaWE Rg" w:cs="Arial"/>
          <w:sz w:val="22"/>
          <w:szCs w:val="22"/>
        </w:rPr>
        <w:t>, coerenti con gli obiettivi specifici della misura 5.69</w:t>
      </w:r>
      <w:r w:rsidRPr="006A6F44">
        <w:rPr>
          <w:rFonts w:ascii="DecimaWE Rg" w:eastAsia="Calibri" w:hAnsi="DecimaWE Rg" w:cs="Arial"/>
          <w:sz w:val="22"/>
          <w:szCs w:val="22"/>
        </w:rPr>
        <w:t xml:space="preserve">: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contribuiscono a risparmiare energia o a ridurre l’impatto sull’ambiente, incluso il trattamento dei rifiuti;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migliorano la sicurezza, l’igiene, la salute e le condizioni di lavoro;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sostengono la trasformazione delle catture di pesce commerciale che non possono essere destinate al consumo umano;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si riferiscono alla trasformazione dei sottoprodotti risultanti dalle attività di trasformazione principali;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si riferiscono alla trasformazione di prodotti dell’acquacoltura biologica conformemente agli articoli 6 e 7 del regolamento (CE) n. 834/2007; </w:t>
      </w:r>
    </w:p>
    <w:p w:rsidR="006A6F44" w:rsidRPr="006A6F44" w:rsidRDefault="006A6F44" w:rsidP="006A6F44">
      <w:pPr>
        <w:pStyle w:val="CM1"/>
        <w:numPr>
          <w:ilvl w:val="0"/>
          <w:numId w:val="19"/>
        </w:numPr>
        <w:spacing w:before="120" w:after="120"/>
        <w:ind w:left="426"/>
        <w:jc w:val="both"/>
        <w:rPr>
          <w:rFonts w:ascii="DecimaWE Rg" w:eastAsia="Calibri" w:hAnsi="DecimaWE Rg" w:cs="Arial"/>
          <w:sz w:val="22"/>
          <w:szCs w:val="22"/>
        </w:rPr>
      </w:pPr>
      <w:r w:rsidRPr="006A6F44">
        <w:rPr>
          <w:rFonts w:ascii="DecimaWE Rg" w:eastAsia="Calibri" w:hAnsi="DecimaWE Rg" w:cs="Arial"/>
          <w:sz w:val="22"/>
          <w:szCs w:val="22"/>
        </w:rPr>
        <w:t xml:space="preserve">che portano a prodotti nuovi o migliorati, a processi nuovi o migliorati o a sistemi di gestione e di organizzazione nuovi o migliorati. </w:t>
      </w:r>
      <w:bookmarkStart w:id="6" w:name="_GoBack"/>
      <w:bookmarkEnd w:id="6"/>
    </w:p>
    <w:p w:rsidR="00F92C94" w:rsidRPr="0069112E" w:rsidRDefault="005E38AD" w:rsidP="006D123D">
      <w:pPr>
        <w:pStyle w:val="Default"/>
        <w:spacing w:before="120" w:line="288" w:lineRule="auto"/>
        <w:jc w:val="both"/>
        <w:rPr>
          <w:rFonts w:ascii="DecimaWE Rg" w:hAnsi="DecimaWE Rg"/>
          <w:b/>
          <w:color w:val="auto"/>
          <w:sz w:val="22"/>
          <w:szCs w:val="22"/>
          <w:lang w:eastAsia="de-DE"/>
        </w:rPr>
      </w:pPr>
      <w:r>
        <w:rPr>
          <w:rFonts w:ascii="DecimaWE Rg" w:hAnsi="DecimaWE Rg"/>
          <w:b/>
          <w:color w:val="auto"/>
          <w:sz w:val="22"/>
          <w:szCs w:val="22"/>
          <w:lang w:eastAsia="de-DE"/>
        </w:rPr>
        <w:t>Sono ritenute</w:t>
      </w:r>
      <w:r w:rsidR="00F92C94" w:rsidRPr="0069112E">
        <w:rPr>
          <w:rFonts w:ascii="DecimaWE Rg" w:hAnsi="DecimaWE Rg"/>
          <w:b/>
          <w:color w:val="auto"/>
          <w:sz w:val="22"/>
          <w:szCs w:val="22"/>
          <w:lang w:eastAsia="de-DE"/>
        </w:rPr>
        <w:t xml:space="preserve"> ammissibili a contributo solo </w:t>
      </w:r>
      <w:r w:rsidR="00F92C94" w:rsidRPr="0069112E">
        <w:rPr>
          <w:rFonts w:ascii="DecimaWE Rg" w:hAnsi="DecimaWE Rg"/>
          <w:b/>
          <w:sz w:val="22"/>
          <w:szCs w:val="22"/>
          <w:lang w:eastAsia="de-DE"/>
        </w:rPr>
        <w:t>operazioni non materialmente portate a termine o completamente attuate prima della</w:t>
      </w:r>
      <w:r w:rsidR="00F92C94" w:rsidRPr="0069112E">
        <w:rPr>
          <w:rFonts w:ascii="DecimaWE Rg" w:hAnsi="DecimaWE Rg"/>
          <w:b/>
          <w:color w:val="auto"/>
          <w:sz w:val="22"/>
          <w:szCs w:val="22"/>
          <w:lang w:eastAsia="de-DE"/>
        </w:rPr>
        <w:t xml:space="preserve"> presentazione della domanda di finanziamento.</w:t>
      </w:r>
    </w:p>
    <w:p w:rsidR="00F92C94" w:rsidRPr="0069112E" w:rsidRDefault="00F92C94" w:rsidP="006D123D">
      <w:pPr>
        <w:autoSpaceDE w:val="0"/>
        <w:autoSpaceDN w:val="0"/>
        <w:adjustRightInd w:val="0"/>
        <w:spacing w:after="0" w:line="240" w:lineRule="auto"/>
        <w:rPr>
          <w:rFonts w:ascii="DecimaWE Rg" w:hAnsi="DecimaWE Rg"/>
          <w:lang w:eastAsia="de-DE"/>
        </w:rPr>
      </w:pPr>
      <w:r w:rsidRPr="0069112E">
        <w:rPr>
          <w:rFonts w:ascii="DecimaWE Rg" w:hAnsi="DecimaWE Rg" w:cs="Arial"/>
          <w:lang w:eastAsia="de-DE"/>
        </w:rPr>
        <w:t>Per operazioni portate materialmente a termine o completamente attuate si intende:</w:t>
      </w:r>
    </w:p>
    <w:p w:rsidR="00F92C94" w:rsidRPr="00C4067A" w:rsidRDefault="00F92C94" w:rsidP="006D123D">
      <w:pPr>
        <w:pStyle w:val="Paragrafoelenco"/>
        <w:numPr>
          <w:ilvl w:val="0"/>
          <w:numId w:val="12"/>
        </w:numPr>
        <w:spacing w:before="120" w:after="120" w:line="259" w:lineRule="auto"/>
        <w:ind w:left="426"/>
        <w:contextualSpacing w:val="0"/>
        <w:jc w:val="both"/>
        <w:rPr>
          <w:rFonts w:ascii="DecimaWE Rg" w:hAnsi="DecimaWE Rg"/>
        </w:rPr>
      </w:pPr>
      <w:r w:rsidRPr="00C4067A">
        <w:rPr>
          <w:rFonts w:ascii="DecimaWE Rg" w:hAnsi="DecimaWE Rg"/>
        </w:rPr>
        <w:t xml:space="preserve">nel caso di operazioni riguardanti esclusivamente opere edilizie, l’operazione può essere definita completamente attuata quando sono terminati gli acquisti dei materiali e l’opera è conclusa, dimostrato dai relativi </w:t>
      </w:r>
      <w:r w:rsidR="00AE47A8" w:rsidRPr="00C4067A">
        <w:rPr>
          <w:rFonts w:ascii="DecimaWE Rg" w:hAnsi="DecimaWE Rg"/>
        </w:rPr>
        <w:t xml:space="preserve">documenti </w:t>
      </w:r>
      <w:r w:rsidRPr="00C4067A">
        <w:rPr>
          <w:rFonts w:ascii="DecimaWE Rg" w:hAnsi="DecimaWE Rg"/>
        </w:rPr>
        <w:t>giustificativi</w:t>
      </w:r>
      <w:r w:rsidR="00291755" w:rsidRPr="00C4067A">
        <w:rPr>
          <w:rFonts w:ascii="DecimaWE Rg" w:hAnsi="DecimaWE Rg"/>
        </w:rPr>
        <w:t>;</w:t>
      </w:r>
    </w:p>
    <w:p w:rsidR="00F92C94" w:rsidRPr="00C4067A" w:rsidRDefault="00F92C94" w:rsidP="006D123D">
      <w:pPr>
        <w:pStyle w:val="Paragrafoelenco"/>
        <w:numPr>
          <w:ilvl w:val="0"/>
          <w:numId w:val="12"/>
        </w:numPr>
        <w:spacing w:before="120" w:after="120" w:line="259" w:lineRule="auto"/>
        <w:ind w:left="426"/>
        <w:contextualSpacing w:val="0"/>
        <w:jc w:val="both"/>
        <w:rPr>
          <w:rFonts w:ascii="DecimaWE Rg" w:hAnsi="DecimaWE Rg"/>
        </w:rPr>
      </w:pPr>
      <w:r w:rsidRPr="00C4067A">
        <w:rPr>
          <w:rFonts w:ascii="DecimaWE Rg" w:hAnsi="DecimaWE Rg"/>
        </w:rPr>
        <w:t xml:space="preserve">nel caso di operazioni riguardanti esclusivamente acquisto di attrezzature l’operazione può </w:t>
      </w:r>
      <w:r w:rsidR="00E16EC5" w:rsidRPr="00C4067A">
        <w:rPr>
          <w:rFonts w:ascii="DecimaWE Rg" w:hAnsi="DecimaWE Rg"/>
        </w:rPr>
        <w:t>essere definita</w:t>
      </w:r>
      <w:r w:rsidRPr="00C4067A">
        <w:rPr>
          <w:rFonts w:ascii="DecimaWE Rg" w:hAnsi="DecimaWE Rg"/>
        </w:rPr>
        <w:t xml:space="preserve"> completamente attuata con la fornitura dell’ultima attrezzatura (la data è desumibile dal documento di trasporto);</w:t>
      </w:r>
    </w:p>
    <w:p w:rsidR="00C842FB" w:rsidRDefault="00F92C94" w:rsidP="00C842FB">
      <w:pPr>
        <w:pStyle w:val="Paragrafoelenco"/>
        <w:numPr>
          <w:ilvl w:val="0"/>
          <w:numId w:val="12"/>
        </w:numPr>
        <w:spacing w:before="120" w:after="120" w:line="259" w:lineRule="auto"/>
        <w:ind w:left="426"/>
        <w:contextualSpacing w:val="0"/>
        <w:jc w:val="both"/>
        <w:rPr>
          <w:rFonts w:ascii="DecimaWE Rg" w:hAnsi="DecimaWE Rg"/>
        </w:rPr>
      </w:pPr>
      <w:r w:rsidRPr="00C4067A">
        <w:rPr>
          <w:rFonts w:ascii="DecimaWE Rg" w:hAnsi="DecimaWE Rg"/>
        </w:rPr>
        <w:t>nel caso di operazioni riguardanti sia l’acquisto di attrezzature che opere edilizie, l’operazione può essere definita completamente attuata, quando entrambe le fattispecie sopra riportate sono soddisfatte.</w:t>
      </w:r>
    </w:p>
    <w:p w:rsidR="00C842FB" w:rsidRPr="00C842FB" w:rsidRDefault="00C842FB" w:rsidP="00C842FB">
      <w:pPr>
        <w:spacing w:before="120" w:after="120" w:line="259" w:lineRule="auto"/>
        <w:ind w:left="66"/>
        <w:jc w:val="both"/>
        <w:rPr>
          <w:rFonts w:ascii="DecimaWE Rg" w:hAnsi="DecimaWE Rg"/>
        </w:rPr>
      </w:pPr>
    </w:p>
    <w:p w:rsidR="000908A0" w:rsidRPr="001D0565" w:rsidRDefault="000908A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7" w:name="_Toc477510207"/>
      <w:r w:rsidRPr="001D0565">
        <w:rPr>
          <w:rFonts w:ascii="DecimaWE Rg" w:eastAsia="Calibri" w:hAnsi="DecimaWE Rg" w:cs="DecimaWE Rg"/>
          <w:bCs w:val="0"/>
          <w:color w:val="auto"/>
          <w:sz w:val="22"/>
          <w:szCs w:val="22"/>
        </w:rPr>
        <w:lastRenderedPageBreak/>
        <w:t>Soggetti ammissibili a finanziamento</w:t>
      </w:r>
      <w:bookmarkEnd w:id="7"/>
      <w:r w:rsidRPr="001D0565">
        <w:rPr>
          <w:rFonts w:ascii="DecimaWE Rg" w:eastAsia="Calibri" w:hAnsi="DecimaWE Rg" w:cs="DecimaWE Rg"/>
          <w:bCs w:val="0"/>
          <w:color w:val="auto"/>
          <w:sz w:val="22"/>
          <w:szCs w:val="22"/>
        </w:rPr>
        <w:t xml:space="preserve"> </w:t>
      </w:r>
    </w:p>
    <w:p w:rsidR="00FF549E" w:rsidRDefault="00FF549E" w:rsidP="00F0720F">
      <w:pPr>
        <w:spacing w:before="120" w:after="120"/>
        <w:jc w:val="both"/>
        <w:rPr>
          <w:rFonts w:ascii="DecimaWE Rg" w:hAnsi="DecimaWE Rg" w:cs="DecimaWE Rg"/>
        </w:rPr>
      </w:pPr>
      <w:r w:rsidRPr="00FF549E">
        <w:rPr>
          <w:rFonts w:ascii="DecimaWE Rg" w:hAnsi="DecimaWE Rg" w:cs="DecimaWE Rg"/>
        </w:rPr>
        <w:t xml:space="preserve">Sono ammissibili a finanziamento le </w:t>
      </w:r>
      <w:r w:rsidRPr="00FF549E">
        <w:rPr>
          <w:rFonts w:ascii="DecimaWE Rg" w:hAnsi="DecimaWE Rg" w:cs="DecimaWE Rg"/>
          <w:b/>
        </w:rPr>
        <w:t>micro, piccole e medie imprese</w:t>
      </w:r>
      <w:r w:rsidRPr="00FF549E">
        <w:rPr>
          <w:rFonts w:ascii="DecimaWE Rg" w:hAnsi="DecimaWE Rg" w:cs="DecimaWE Rg"/>
        </w:rPr>
        <w:t xml:space="preserve"> (PMI) </w:t>
      </w:r>
      <w:r w:rsidRPr="00FF549E">
        <w:rPr>
          <w:rFonts w:ascii="DecimaWE Rg" w:hAnsi="DecimaWE Rg" w:cs="DecimaWE Rg"/>
          <w:color w:val="000000" w:themeColor="text1"/>
        </w:rPr>
        <w:t xml:space="preserve">(come definite nella Raccomandazione 2003/361/CE del 6.05.2003) </w:t>
      </w:r>
      <w:r w:rsidRPr="00FF549E">
        <w:rPr>
          <w:rFonts w:ascii="DecimaWE Rg" w:hAnsi="DecimaWE Rg" w:cs="DecimaWE Rg"/>
        </w:rPr>
        <w:t xml:space="preserve">e </w:t>
      </w:r>
      <w:r w:rsidRPr="00FF549E">
        <w:rPr>
          <w:rFonts w:ascii="DecimaWE Rg" w:hAnsi="DecimaWE Rg" w:cs="DecimaWE Rg"/>
          <w:b/>
        </w:rPr>
        <w:t xml:space="preserve">le imprese </w:t>
      </w:r>
      <w:r w:rsidRPr="001709DB">
        <w:rPr>
          <w:rFonts w:ascii="DecimaWE Rg" w:hAnsi="DecimaWE Rg" w:cs="DecimaWE Rg"/>
          <w:b/>
        </w:rPr>
        <w:t>diverse dalle PMI</w:t>
      </w:r>
      <w:r w:rsidRPr="001709DB">
        <w:rPr>
          <w:rFonts w:ascii="DecimaWE Rg" w:hAnsi="DecimaWE Rg" w:cs="DecimaWE Rg"/>
        </w:rPr>
        <w:t xml:space="preserve"> (solo attraverso gli strumenti finanziari di cui al Titolo IV della sezione 2 del Reg. (UE) 1303/2013)</w:t>
      </w:r>
      <w:r w:rsidR="001709DB" w:rsidRPr="001709DB">
        <w:rPr>
          <w:rFonts w:ascii="DecimaWE Rg" w:hAnsi="DecimaWE Rg" w:cs="DecimaWE Rg"/>
        </w:rPr>
        <w:t xml:space="preserve"> </w:t>
      </w:r>
      <w:r w:rsidR="001C3FAE">
        <w:rPr>
          <w:rFonts w:ascii="DecimaWE Rg" w:hAnsi="DecimaWE Rg" w:cs="DecimaWE Rg"/>
        </w:rPr>
        <w:t>che operano nel settore della</w:t>
      </w:r>
      <w:r w:rsidR="001C3FAE" w:rsidRPr="001C3FAE">
        <w:rPr>
          <w:rFonts w:ascii="DecimaWE Rg" w:eastAsiaTheme="minorHAnsi" w:hAnsi="DecimaWE Rg" w:cs="Arial"/>
          <w:b/>
          <w:color w:val="000000" w:themeColor="text1"/>
        </w:rPr>
        <w:t xml:space="preserve"> </w:t>
      </w:r>
      <w:r w:rsidR="001C3FAE" w:rsidRPr="001709DB">
        <w:rPr>
          <w:rFonts w:ascii="DecimaWE Rg" w:eastAsiaTheme="minorHAnsi" w:hAnsi="DecimaWE Rg" w:cs="Arial"/>
          <w:b/>
          <w:color w:val="000000" w:themeColor="text1"/>
        </w:rPr>
        <w:t>trasformazione e commercializzazione dei prodotti della pesca e acquacoltura</w:t>
      </w:r>
      <w:r w:rsidR="001C3FAE">
        <w:rPr>
          <w:rFonts w:ascii="DecimaWE Rg" w:hAnsi="DecimaWE Rg" w:cs="DecimaWE Rg"/>
        </w:rPr>
        <w:t xml:space="preserve"> </w:t>
      </w:r>
      <w:r w:rsidR="001709DB" w:rsidRPr="001709DB">
        <w:rPr>
          <w:rFonts w:ascii="DecimaWE Rg" w:hAnsi="DecimaWE Rg" w:cs="DecimaWE Rg"/>
        </w:rPr>
        <w:t xml:space="preserve">con </w:t>
      </w:r>
      <w:r w:rsidR="001709DB" w:rsidRPr="001709DB">
        <w:rPr>
          <w:rFonts w:ascii="DecimaWE Rg" w:hAnsi="DecimaWE Rg" w:cs="DecimaWE Rg"/>
          <w:b/>
        </w:rPr>
        <w:t>sede operativa nel territorio della Regione Friuli Venezia Giulia.</w:t>
      </w:r>
    </w:p>
    <w:p w:rsidR="001C3FAE" w:rsidRDefault="001C3FAE" w:rsidP="006C2CD9">
      <w:pPr>
        <w:spacing w:before="120" w:after="120"/>
        <w:jc w:val="both"/>
        <w:rPr>
          <w:rFonts w:ascii="DecimaWE Rg" w:hAnsi="DecimaWE Rg"/>
          <w:color w:val="000000" w:themeColor="text1"/>
        </w:rPr>
      </w:pPr>
      <w:r>
        <w:rPr>
          <w:rFonts w:ascii="DecimaWE Rg" w:hAnsi="DecimaWE Rg"/>
          <w:color w:val="000000" w:themeColor="text1"/>
        </w:rPr>
        <w:t>L</w:t>
      </w:r>
      <w:r w:rsidRPr="001C3FAE">
        <w:rPr>
          <w:rFonts w:ascii="DecimaWE Rg" w:hAnsi="DecimaWE Rg"/>
          <w:color w:val="000000" w:themeColor="text1"/>
        </w:rPr>
        <w:t xml:space="preserve">’attività di </w:t>
      </w:r>
      <w:r w:rsidRPr="001C3FAE">
        <w:rPr>
          <w:rFonts w:ascii="DecimaWE Rg" w:eastAsiaTheme="minorHAnsi" w:hAnsi="DecimaWE Rg" w:cs="Arial"/>
          <w:color w:val="000000" w:themeColor="text1"/>
        </w:rPr>
        <w:t>trasformazione e commercializzazione dei prodotti della pesca e acquacoltura del richiedente</w:t>
      </w:r>
      <w:r w:rsidRPr="001C3FAE">
        <w:rPr>
          <w:rFonts w:ascii="DecimaWE Rg" w:hAnsi="DecimaWE Rg"/>
          <w:color w:val="000000" w:themeColor="text1"/>
        </w:rPr>
        <w:t xml:space="preserve"> verrà verificata attraverso corrispondenza del codice ATECO 2007</w:t>
      </w:r>
      <w:r>
        <w:rPr>
          <w:rFonts w:ascii="DecimaWE Rg" w:hAnsi="DecimaWE Rg"/>
          <w:color w:val="000000" w:themeColor="text1"/>
        </w:rPr>
        <w:t xml:space="preserve"> in sede di domanda.</w:t>
      </w:r>
    </w:p>
    <w:p w:rsidR="00060A05" w:rsidRPr="00ED0192" w:rsidRDefault="00060A05" w:rsidP="00060A05">
      <w:pPr>
        <w:spacing w:before="120" w:after="120"/>
        <w:jc w:val="both"/>
        <w:rPr>
          <w:rFonts w:ascii="DecimaWE Rg" w:hAnsi="DecimaWE Rg"/>
          <w:color w:val="000000" w:themeColor="text1"/>
        </w:rPr>
      </w:pPr>
      <w:r w:rsidRPr="00060A05">
        <w:rPr>
          <w:rFonts w:ascii="DecimaWE Rg" w:hAnsi="DecimaWE Rg"/>
          <w:color w:val="000000" w:themeColor="text1"/>
        </w:rPr>
        <w:t xml:space="preserve">Per le imprese che intendano avviare la trasformazione e </w:t>
      </w:r>
      <w:r w:rsidRPr="00F275D1">
        <w:rPr>
          <w:rFonts w:ascii="DecimaWE Rg" w:hAnsi="DecimaWE Rg"/>
          <w:color w:val="000000" w:themeColor="text1"/>
        </w:rPr>
        <w:t>commercializzazione</w:t>
      </w:r>
      <w:r w:rsidR="00F275D1" w:rsidRPr="009A1246">
        <w:rPr>
          <w:rFonts w:ascii="DecimaWE Rg" w:hAnsi="DecimaWE Rg"/>
          <w:color w:val="000000" w:themeColor="text1"/>
        </w:rPr>
        <w:t xml:space="preserve"> dei prodotti della pesca e acquacoltura</w:t>
      </w:r>
      <w:r w:rsidR="009A1246">
        <w:rPr>
          <w:rFonts w:ascii="DecimaWE Rg" w:hAnsi="DecimaWE Rg"/>
          <w:color w:val="000000" w:themeColor="text1"/>
        </w:rPr>
        <w:t>,</w:t>
      </w:r>
      <w:r w:rsidR="009A1246" w:rsidRPr="009A1246">
        <w:rPr>
          <w:rFonts w:ascii="DecimaWE Rg" w:hAnsi="DecimaWE Rg"/>
          <w:color w:val="000000" w:themeColor="text1"/>
        </w:rPr>
        <w:t xml:space="preserve"> attraverso la realizzazione del progetto finanziato dal </w:t>
      </w:r>
      <w:r w:rsidR="009A1246" w:rsidRPr="003977ED">
        <w:rPr>
          <w:rFonts w:ascii="DecimaWE Rg" w:hAnsi="DecimaWE Rg"/>
          <w:color w:val="000000" w:themeColor="text1"/>
        </w:rPr>
        <w:t>presente bando,</w:t>
      </w:r>
      <w:r w:rsidRPr="003977ED">
        <w:rPr>
          <w:rFonts w:ascii="DecimaWE Rg" w:hAnsi="DecimaWE Rg"/>
          <w:color w:val="000000" w:themeColor="text1"/>
        </w:rPr>
        <w:t xml:space="preserve"> verrà verificat</w:t>
      </w:r>
      <w:r w:rsidR="00F275D1" w:rsidRPr="003977ED">
        <w:rPr>
          <w:rFonts w:ascii="DecimaWE Rg" w:hAnsi="DecimaWE Rg"/>
          <w:color w:val="000000" w:themeColor="text1"/>
        </w:rPr>
        <w:t xml:space="preserve">o </w:t>
      </w:r>
      <w:r w:rsidR="00F275D1" w:rsidRPr="003977ED">
        <w:rPr>
          <w:rFonts w:ascii="DecimaWE Rg" w:hAnsi="DecimaWE Rg"/>
          <w:b/>
          <w:color w:val="000000" w:themeColor="text1"/>
        </w:rPr>
        <w:t>il possesso del</w:t>
      </w:r>
      <w:r w:rsidRPr="003977ED">
        <w:rPr>
          <w:rFonts w:ascii="DecimaWE Rg" w:hAnsi="DecimaWE Rg"/>
          <w:b/>
          <w:color w:val="000000" w:themeColor="text1"/>
        </w:rPr>
        <w:t xml:space="preserve"> codice ATECO 2007</w:t>
      </w:r>
      <w:r w:rsidR="00F275D1" w:rsidRPr="003977ED">
        <w:rPr>
          <w:rFonts w:ascii="DecimaWE Rg" w:hAnsi="DecimaWE Rg"/>
          <w:b/>
          <w:color w:val="000000" w:themeColor="text1"/>
        </w:rPr>
        <w:t xml:space="preserve"> inerente tale attività </w:t>
      </w:r>
      <w:r w:rsidR="009A1246" w:rsidRPr="003977ED">
        <w:rPr>
          <w:rFonts w:ascii="DecimaWE Rg" w:hAnsi="DecimaWE Rg"/>
          <w:b/>
          <w:color w:val="000000" w:themeColor="text1"/>
        </w:rPr>
        <w:t>riportato nella</w:t>
      </w:r>
      <w:r w:rsidRPr="003977ED">
        <w:rPr>
          <w:rFonts w:ascii="DecimaWE Rg" w:hAnsi="DecimaWE Rg"/>
          <w:b/>
          <w:color w:val="000000" w:themeColor="text1"/>
        </w:rPr>
        <w:t xml:space="preserve"> vis</w:t>
      </w:r>
      <w:r w:rsidR="00F275D1" w:rsidRPr="003977ED">
        <w:rPr>
          <w:rFonts w:ascii="DecimaWE Rg" w:hAnsi="DecimaWE Rg"/>
          <w:b/>
          <w:color w:val="000000" w:themeColor="text1"/>
        </w:rPr>
        <w:t>ura camerale</w:t>
      </w:r>
      <w:r w:rsidRPr="003977ED">
        <w:rPr>
          <w:rFonts w:ascii="DecimaWE Rg" w:hAnsi="DecimaWE Rg"/>
          <w:b/>
          <w:color w:val="000000" w:themeColor="text1"/>
        </w:rPr>
        <w:t xml:space="preserve"> al momento della prima richiesta liquidazione del contributo</w:t>
      </w:r>
      <w:r w:rsidRPr="003977ED">
        <w:rPr>
          <w:rFonts w:ascii="DecimaWE Rg" w:hAnsi="DecimaWE Rg"/>
          <w:color w:val="000000" w:themeColor="text1"/>
        </w:rPr>
        <w:t xml:space="preserve"> (anticipo, stato avanzamento lavori, saldo finale).</w:t>
      </w:r>
    </w:p>
    <w:p w:rsidR="00060A05" w:rsidRDefault="0092398C" w:rsidP="00060A05">
      <w:pPr>
        <w:spacing w:before="120" w:after="120"/>
        <w:jc w:val="both"/>
        <w:rPr>
          <w:rFonts w:ascii="DecimaWE Rg" w:hAnsi="DecimaWE Rg"/>
          <w:color w:val="000000" w:themeColor="text1"/>
        </w:rPr>
      </w:pPr>
      <w:r w:rsidRPr="00ED0192">
        <w:rPr>
          <w:rFonts w:ascii="DecimaWE Rg" w:hAnsi="DecimaWE Rg"/>
          <w:color w:val="000000" w:themeColor="text1"/>
        </w:rPr>
        <w:t>Sono escluse dalla precedente prescrizione le imprese agricole (come definite dall'art.</w:t>
      </w:r>
      <w:r w:rsidR="00F275D1" w:rsidRPr="00ED0192">
        <w:rPr>
          <w:rFonts w:ascii="DecimaWE Rg" w:hAnsi="DecimaWE Rg"/>
          <w:color w:val="000000" w:themeColor="text1"/>
        </w:rPr>
        <w:t xml:space="preserve"> </w:t>
      </w:r>
      <w:r w:rsidRPr="00ED0192">
        <w:rPr>
          <w:rFonts w:ascii="DecimaWE Rg" w:hAnsi="DecimaWE Rg"/>
          <w:color w:val="000000" w:themeColor="text1"/>
        </w:rPr>
        <w:t xml:space="preserve">2135 </w:t>
      </w:r>
      <w:r w:rsidR="00F275D1" w:rsidRPr="00ED0192">
        <w:rPr>
          <w:rFonts w:ascii="DecimaWE Rg" w:hAnsi="DecimaWE Rg"/>
          <w:color w:val="000000" w:themeColor="text1"/>
        </w:rPr>
        <w:t xml:space="preserve">del </w:t>
      </w:r>
      <w:r w:rsidRPr="00ED0192">
        <w:rPr>
          <w:rFonts w:ascii="DecimaWE Rg" w:hAnsi="DecimaWE Rg"/>
          <w:color w:val="000000" w:themeColor="text1"/>
        </w:rPr>
        <w:t>c.c</w:t>
      </w:r>
      <w:r w:rsidR="009A1246" w:rsidRPr="00ED0192">
        <w:rPr>
          <w:rFonts w:ascii="DecimaWE Rg" w:hAnsi="DecimaWE Rg"/>
          <w:color w:val="000000" w:themeColor="text1"/>
        </w:rPr>
        <w:t>.</w:t>
      </w:r>
      <w:r w:rsidR="00F275D1" w:rsidRPr="00ED0192">
        <w:rPr>
          <w:rFonts w:ascii="DecimaWE Rg" w:hAnsi="DecimaWE Rg"/>
          <w:color w:val="000000" w:themeColor="text1"/>
        </w:rPr>
        <w:t>) che trasformino e commercializzino i propri prodotti della pesca e dell’acquacoltura.</w:t>
      </w:r>
    </w:p>
    <w:p w:rsidR="00060A05" w:rsidRDefault="00060A05" w:rsidP="00060A05">
      <w:pPr>
        <w:spacing w:before="120" w:after="120"/>
        <w:jc w:val="both"/>
        <w:rPr>
          <w:rFonts w:ascii="DecimaWE Rg" w:hAnsi="DecimaWE Rg" w:cs="DecimaWE Rg"/>
        </w:rPr>
      </w:pPr>
      <w:r w:rsidRPr="00060A05">
        <w:rPr>
          <w:rFonts w:ascii="DecimaWE Rg" w:hAnsi="DecimaWE Rg" w:cs="DecimaWE Rg"/>
        </w:rPr>
        <w:t>Ai sensi dell’art 125 del Reg. (UE) 1303/2013 il beneficiario deve avere la capacit</w:t>
      </w:r>
      <w:r w:rsidR="00524DC5">
        <w:rPr>
          <w:rFonts w:ascii="DecimaWE Rg" w:hAnsi="DecimaWE Rg" w:cs="DecimaWE Rg"/>
        </w:rPr>
        <w:t>à</w:t>
      </w:r>
      <w:r w:rsidRPr="00060A05">
        <w:rPr>
          <w:rFonts w:ascii="DecimaWE Rg" w:hAnsi="DecimaWE Rg" w:cs="DecimaWE Rg"/>
        </w:rPr>
        <w:t xml:space="preserve"> amministrativa, finanziaria e operativa per soddisfare le condizioni e gli obblighi previsti dal presente bando per ottenere e mantenere il contributo di che trattasi. A tale scopo deve essere trasmessa altresì una dichiarazione di un soggetto qualificato (revisore dei conti, esperto contabile o commercialista) che attesti la capacit</w:t>
      </w:r>
      <w:r w:rsidR="00524DC5">
        <w:rPr>
          <w:rFonts w:ascii="DecimaWE Rg" w:hAnsi="DecimaWE Rg" w:cs="DecimaWE Rg"/>
        </w:rPr>
        <w:t>à</w:t>
      </w:r>
      <w:r w:rsidRPr="00060A05">
        <w:rPr>
          <w:rFonts w:ascii="DecimaWE Rg" w:hAnsi="DecimaWE Rg" w:cs="DecimaWE Rg"/>
        </w:rPr>
        <w:t xml:space="preserve"> finanziaria del beneficiario (allegato 20) a sostenere l’operazione.</w:t>
      </w:r>
    </w:p>
    <w:p w:rsidR="00D018B6" w:rsidRPr="002F6050" w:rsidRDefault="00D018B6" w:rsidP="00060A05">
      <w:pPr>
        <w:spacing w:before="120" w:after="120"/>
        <w:jc w:val="both"/>
        <w:rPr>
          <w:rFonts w:ascii="DecimaWE Rg" w:hAnsi="DecimaWE Rg" w:cs="DecimaWE Rg"/>
        </w:rPr>
      </w:pPr>
    </w:p>
    <w:p w:rsidR="00B40351" w:rsidRPr="002F6050" w:rsidRDefault="007555AB"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8" w:name="_Toc477510208"/>
      <w:r w:rsidRPr="002F6050">
        <w:rPr>
          <w:rFonts w:ascii="DecimaWE Rg" w:eastAsia="Calibri" w:hAnsi="DecimaWE Rg" w:cs="DecimaWE Rg"/>
          <w:bCs w:val="0"/>
          <w:color w:val="auto"/>
          <w:sz w:val="22"/>
          <w:szCs w:val="22"/>
        </w:rPr>
        <w:t>Soggetti non ammissibili a finanziamento</w:t>
      </w:r>
      <w:bookmarkEnd w:id="8"/>
    </w:p>
    <w:p w:rsidR="007555AB" w:rsidRPr="002F6050" w:rsidRDefault="007555AB" w:rsidP="007555AB">
      <w:pPr>
        <w:autoSpaceDE w:val="0"/>
        <w:autoSpaceDN w:val="0"/>
        <w:adjustRightInd w:val="0"/>
        <w:spacing w:before="120" w:after="0"/>
        <w:jc w:val="both"/>
        <w:rPr>
          <w:rFonts w:ascii="DecimaWE Rg" w:hAnsi="DecimaWE Rg" w:cs="DecimaWE Rg"/>
        </w:rPr>
      </w:pPr>
      <w:r w:rsidRPr="002F6050">
        <w:rPr>
          <w:rFonts w:ascii="DecimaWE Rg" w:hAnsi="DecimaWE Rg" w:cs="DecimaWE Rg"/>
        </w:rPr>
        <w:t>Non so</w:t>
      </w:r>
      <w:r w:rsidR="00ED7E67">
        <w:rPr>
          <w:rFonts w:ascii="DecimaWE Rg" w:hAnsi="DecimaWE Rg" w:cs="DecimaWE Rg"/>
        </w:rPr>
        <w:t>no ammissibili al finanziamento:</w:t>
      </w:r>
    </w:p>
    <w:p w:rsidR="007555AB" w:rsidRPr="00ED7E67" w:rsidRDefault="00ED7E67" w:rsidP="00CB3183">
      <w:pPr>
        <w:pStyle w:val="Paragrafoelenco"/>
        <w:numPr>
          <w:ilvl w:val="0"/>
          <w:numId w:val="2"/>
        </w:numPr>
        <w:autoSpaceDE w:val="0"/>
        <w:autoSpaceDN w:val="0"/>
        <w:adjustRightInd w:val="0"/>
        <w:spacing w:before="120" w:after="0"/>
        <w:ind w:left="426"/>
        <w:jc w:val="both"/>
        <w:rPr>
          <w:rFonts w:ascii="DecimaWE Rg" w:hAnsi="DecimaWE Rg" w:cs="Arial"/>
        </w:rPr>
      </w:pPr>
      <w:r>
        <w:rPr>
          <w:rFonts w:ascii="DecimaWE Rg" w:hAnsi="DecimaWE Rg" w:cs="DecimaWE Rg"/>
        </w:rPr>
        <w:t xml:space="preserve">i soggetti </w:t>
      </w:r>
      <w:r w:rsidR="007555AB" w:rsidRPr="002F6050">
        <w:rPr>
          <w:rFonts w:ascii="DecimaWE Rg" w:hAnsi="DecimaWE Rg" w:cs="DecimaWE Rg"/>
        </w:rPr>
        <w:t xml:space="preserve">che, alla data di presentazione dell’istanza, risultino debitori di un finanziamento ai sensi del </w:t>
      </w:r>
      <w:r w:rsidR="007555AB" w:rsidRPr="00ED7E67">
        <w:rPr>
          <w:rFonts w:ascii="DecimaWE Rg" w:hAnsi="DecimaWE Rg" w:cs="DecimaWE Rg"/>
        </w:rPr>
        <w:t>Programma FEP</w:t>
      </w:r>
      <w:r w:rsidR="00864C72" w:rsidRPr="00ED7E67">
        <w:rPr>
          <w:rFonts w:ascii="DecimaWE Rg" w:hAnsi="DecimaWE Rg" w:cs="DecimaWE Rg"/>
        </w:rPr>
        <w:t xml:space="preserve"> (2007-2013) o altri fondi SIE</w:t>
      </w:r>
      <w:r w:rsidR="00D46C86" w:rsidRPr="00ED7E67">
        <w:rPr>
          <w:rFonts w:ascii="DecimaWE Rg" w:hAnsi="DecimaWE Rg" w:cs="DecimaWE Rg"/>
        </w:rPr>
        <w:t>;</w:t>
      </w:r>
    </w:p>
    <w:p w:rsidR="007555AB" w:rsidRPr="00ED0192" w:rsidRDefault="00ED7E67" w:rsidP="00CB3183">
      <w:pPr>
        <w:pStyle w:val="Paragrafoelenco"/>
        <w:numPr>
          <w:ilvl w:val="0"/>
          <w:numId w:val="2"/>
        </w:numPr>
        <w:autoSpaceDE w:val="0"/>
        <w:autoSpaceDN w:val="0"/>
        <w:adjustRightInd w:val="0"/>
        <w:spacing w:after="0"/>
        <w:ind w:left="426"/>
        <w:jc w:val="both"/>
        <w:rPr>
          <w:rFonts w:ascii="DecimaWE Rg" w:hAnsi="DecimaWE Rg" w:cs="Arial"/>
          <w:strike/>
        </w:rPr>
      </w:pPr>
      <w:r w:rsidRPr="00ED7E67">
        <w:rPr>
          <w:rFonts w:ascii="DecimaWE Rg" w:hAnsi="DecimaWE Rg" w:cs="Arial"/>
        </w:rPr>
        <w:t>i soggetti che rientr</w:t>
      </w:r>
      <w:r w:rsidR="007A327E">
        <w:rPr>
          <w:rFonts w:ascii="DecimaWE Rg" w:hAnsi="DecimaWE Rg" w:cs="Arial"/>
        </w:rPr>
        <w:t>a</w:t>
      </w:r>
      <w:r w:rsidRPr="00ED7E67">
        <w:rPr>
          <w:rFonts w:ascii="DecimaWE Rg" w:hAnsi="DecimaWE Rg" w:cs="Arial"/>
        </w:rPr>
        <w:t>no</w:t>
      </w:r>
      <w:r w:rsidR="007555AB" w:rsidRPr="00ED7E67">
        <w:rPr>
          <w:rFonts w:ascii="DecimaWE Rg" w:hAnsi="DecimaWE Rg" w:cs="Arial"/>
        </w:rPr>
        <w:t xml:space="preserve"> nei casi di inammissib</w:t>
      </w:r>
      <w:r w:rsidR="00436B63">
        <w:rPr>
          <w:rFonts w:ascii="DecimaWE Rg" w:hAnsi="DecimaWE Rg" w:cs="Arial"/>
        </w:rPr>
        <w:t>ilità previsti dai paragrafi 1</w:t>
      </w:r>
      <w:r w:rsidR="007555AB" w:rsidRPr="00ED7E67">
        <w:rPr>
          <w:rFonts w:ascii="DecimaWE Rg" w:hAnsi="DecimaWE Rg" w:cs="Arial"/>
        </w:rPr>
        <w:t xml:space="preserve"> e 3 </w:t>
      </w:r>
      <w:r w:rsidR="00436B63">
        <w:rPr>
          <w:rFonts w:ascii="DecimaWE Rg" w:hAnsi="DecimaWE Rg" w:cs="Arial"/>
        </w:rPr>
        <w:t xml:space="preserve">(ove pertinenti) </w:t>
      </w:r>
      <w:r w:rsidR="007555AB" w:rsidRPr="00ED7E67">
        <w:rPr>
          <w:rFonts w:ascii="DecimaWE Rg" w:hAnsi="DecimaWE Rg" w:cs="Arial"/>
        </w:rPr>
        <w:t xml:space="preserve">dell'art. 10 del </w:t>
      </w:r>
      <w:r w:rsidR="007555AB" w:rsidRPr="00ED0192">
        <w:rPr>
          <w:rFonts w:ascii="DecimaWE Rg" w:hAnsi="DecimaWE Rg" w:cs="Arial"/>
        </w:rPr>
        <w:t>Reg. (UE) 508/2014</w:t>
      </w:r>
      <w:r w:rsidR="007555AB" w:rsidRPr="00ED0192">
        <w:rPr>
          <w:rFonts w:ascii="DecimaWE Rg" w:eastAsia="Times New Roman" w:hAnsi="DecimaWE Rg" w:cs="Arial"/>
          <w:color w:val="000000"/>
          <w:lang w:eastAsia="it-IT"/>
        </w:rPr>
        <w:t xml:space="preserve"> (ai sensi del paragrafo 5 del medesimo articolo)</w:t>
      </w:r>
      <w:r w:rsidR="00D85AC8" w:rsidRPr="00ED0192">
        <w:rPr>
          <w:rFonts w:ascii="DecimaWE Rg" w:eastAsia="Times New Roman" w:hAnsi="DecimaWE Rg" w:cs="Arial"/>
          <w:color w:val="000000"/>
          <w:lang w:eastAsia="it-IT"/>
        </w:rPr>
        <w:t>:</w:t>
      </w:r>
      <w:r w:rsidR="007555AB" w:rsidRPr="00ED0192">
        <w:rPr>
          <w:rFonts w:ascii="DecimaWE Rg" w:eastAsia="Times New Roman" w:hAnsi="DecimaWE Rg" w:cs="Arial"/>
          <w:color w:val="000000"/>
          <w:lang w:eastAsia="it-IT"/>
        </w:rPr>
        <w:t xml:space="preserve"> </w:t>
      </w:r>
    </w:p>
    <w:p w:rsidR="00436B63" w:rsidRPr="00ED0192" w:rsidRDefault="00AD73A6" w:rsidP="00AD73A6">
      <w:pPr>
        <w:spacing w:before="120" w:after="120"/>
        <w:jc w:val="both"/>
        <w:rPr>
          <w:rFonts w:ascii="EUAlbertina" w:eastAsiaTheme="minorHAnsi" w:hAnsi="EUAlbertina" w:cs="EUAlbertina"/>
          <w:color w:val="000000"/>
          <w:sz w:val="19"/>
          <w:szCs w:val="19"/>
        </w:rPr>
      </w:pPr>
      <w:r w:rsidRPr="00ED0192">
        <w:rPr>
          <w:rFonts w:ascii="DecimaWE Rg" w:eastAsiaTheme="minorHAnsi" w:hAnsi="DecimaWE Rg" w:cs="EUAlbertina"/>
          <w:color w:val="000000"/>
          <w:sz w:val="18"/>
        </w:rPr>
        <w:t>“Art. 10</w:t>
      </w:r>
      <w:r w:rsidR="00894C47" w:rsidRPr="00ED0192">
        <w:rPr>
          <w:rFonts w:ascii="DecimaWE Rg" w:eastAsiaTheme="minorHAnsi" w:hAnsi="DecimaWE Rg" w:cs="EUAlbertina"/>
          <w:color w:val="000000"/>
          <w:sz w:val="18"/>
        </w:rPr>
        <w:t xml:space="preserve"> paragrafo 1</w:t>
      </w:r>
      <w:r w:rsidRPr="00ED0192">
        <w:rPr>
          <w:rFonts w:ascii="DecimaWE Rg" w:eastAsiaTheme="minorHAnsi" w:hAnsi="DecimaWE Rg" w:cs="EUAlbertina"/>
          <w:color w:val="000000"/>
          <w:sz w:val="18"/>
        </w:rPr>
        <w:t>: &lt;&lt;</w:t>
      </w:r>
      <w:r w:rsidR="00436B63" w:rsidRPr="00ED0192">
        <w:rPr>
          <w:rFonts w:ascii="EUAlbertina" w:eastAsiaTheme="minorHAnsi" w:hAnsi="EUAlbertina" w:cs="EUAlbertina"/>
          <w:color w:val="000000"/>
          <w:sz w:val="19"/>
          <w:szCs w:val="19"/>
        </w:rPr>
        <w:t xml:space="preserve">1. Le domande presentate da un operatore non sono ammissibili al sostegno del FEAMP per un periodo di tempo determinato a norma del paragrafo 4 del presente articolo, se l’autorità competente ha accertato che l’operatore interessato: </w:t>
      </w:r>
    </w:p>
    <w:p w:rsidR="00436B63" w:rsidRPr="00ED0192" w:rsidRDefault="00436B63" w:rsidP="00280315">
      <w:pPr>
        <w:pStyle w:val="Paragrafoelenco"/>
        <w:numPr>
          <w:ilvl w:val="0"/>
          <w:numId w:val="2"/>
        </w:numPr>
        <w:autoSpaceDE w:val="0"/>
        <w:autoSpaceDN w:val="0"/>
        <w:adjustRightInd w:val="0"/>
        <w:spacing w:after="0"/>
        <w:jc w:val="both"/>
        <w:rPr>
          <w:rFonts w:ascii="EUAlbertina" w:eastAsiaTheme="minorHAnsi" w:hAnsi="EUAlbertina" w:cs="EUAlbertina"/>
          <w:color w:val="000000"/>
          <w:sz w:val="19"/>
          <w:szCs w:val="19"/>
        </w:rPr>
      </w:pPr>
      <w:r w:rsidRPr="00ED0192">
        <w:rPr>
          <w:rFonts w:ascii="EUAlbertina" w:eastAsiaTheme="minorHAnsi" w:hAnsi="EUAlbertina" w:cs="EUAlbertina"/>
          <w:color w:val="000000"/>
          <w:sz w:val="19"/>
          <w:szCs w:val="19"/>
        </w:rPr>
        <w:t xml:space="preserve">a) ha commesso un’infrazione grave a norma dell’articolo 42 del regolamento (CE) n. 1005/2008 del Consiglio ( 1 ) o dell’articolo 90, paragrafo 1, del regolamento (CE) n. 1224/2009; </w:t>
      </w:r>
    </w:p>
    <w:p w:rsidR="00AD73A6" w:rsidRPr="00ED0192" w:rsidRDefault="00436B63" w:rsidP="00AD73A6">
      <w:pPr>
        <w:pStyle w:val="Paragrafoelenco"/>
        <w:numPr>
          <w:ilvl w:val="0"/>
          <w:numId w:val="2"/>
        </w:numPr>
        <w:autoSpaceDE w:val="0"/>
        <w:autoSpaceDN w:val="0"/>
        <w:adjustRightInd w:val="0"/>
        <w:spacing w:after="0"/>
        <w:jc w:val="both"/>
        <w:rPr>
          <w:rFonts w:ascii="DecimaWE Rg" w:hAnsi="DecimaWE Rg" w:cs="Arial"/>
          <w:strike/>
        </w:rPr>
      </w:pPr>
      <w:r w:rsidRPr="00ED0192">
        <w:rPr>
          <w:rFonts w:ascii="EUAlbertina" w:eastAsiaTheme="minorHAnsi" w:hAnsi="EUAlbertina" w:cs="EUAlbertina"/>
          <w:color w:val="000000"/>
          <w:sz w:val="19"/>
          <w:szCs w:val="19"/>
        </w:rPr>
        <w:t xml:space="preserve">b) è stato associato allo sfruttamento, alla gestione o alla proprietà di pescherecci inclusi nell’elenco </w:t>
      </w:r>
      <w:proofErr w:type="spellStart"/>
      <w:r w:rsidRPr="00ED0192">
        <w:rPr>
          <w:rFonts w:ascii="EUAlbertina" w:eastAsiaTheme="minorHAnsi" w:hAnsi="EUAlbertina" w:cs="EUAlbertina"/>
          <w:color w:val="000000"/>
          <w:sz w:val="19"/>
          <w:szCs w:val="19"/>
        </w:rPr>
        <w:t>unionale</w:t>
      </w:r>
      <w:proofErr w:type="spellEnd"/>
      <w:r w:rsidRPr="00ED0192">
        <w:rPr>
          <w:rFonts w:ascii="EUAlbertina" w:eastAsiaTheme="minorHAnsi" w:hAnsi="EUAlbertina" w:cs="EUAlbertina"/>
          <w:color w:val="000000"/>
          <w:sz w:val="19"/>
          <w:szCs w:val="19"/>
        </w:rPr>
        <w:t xml:space="preserve"> delle navi INN di cui all’articolo 40, paragrafo 3, del regolamento (CE) n. 1005/2008, o di pescherecci battenti la bandiera di paesi identificati come paesi terzi non cooperanti ai sensi dell’articolo 33 di tale regolamento;</w:t>
      </w:r>
    </w:p>
    <w:p w:rsidR="00AD73A6" w:rsidRPr="00ED0192" w:rsidRDefault="00AD73A6" w:rsidP="00AD73A6">
      <w:pPr>
        <w:pStyle w:val="Paragrafoelenco"/>
        <w:numPr>
          <w:ilvl w:val="0"/>
          <w:numId w:val="2"/>
        </w:numPr>
        <w:autoSpaceDE w:val="0"/>
        <w:autoSpaceDN w:val="0"/>
        <w:adjustRightInd w:val="0"/>
        <w:spacing w:after="0"/>
        <w:jc w:val="both"/>
        <w:rPr>
          <w:rFonts w:ascii="DecimaWE Rg" w:hAnsi="DecimaWE Rg" w:cs="Arial"/>
          <w:strike/>
        </w:rPr>
      </w:pPr>
      <w:r w:rsidRPr="00ED0192">
        <w:rPr>
          <w:rFonts w:ascii="EUAlbertina" w:eastAsiaTheme="minorHAnsi" w:hAnsi="EUAlbertina" w:cs="EUAlbertina"/>
          <w:color w:val="000000"/>
          <w:sz w:val="19"/>
          <w:szCs w:val="19"/>
        </w:rPr>
        <w:t xml:space="preserve">c) ha commesso una grave violazione delle norme della PCP, individuata come tale in altri atti legislativi adottati dal Parlamento europeo e dal Consiglio; </w:t>
      </w:r>
    </w:p>
    <w:p w:rsidR="00AD73A6" w:rsidRPr="00ED0192" w:rsidRDefault="00AD73A6" w:rsidP="00AD73A6">
      <w:pPr>
        <w:pStyle w:val="Paragrafoelenco"/>
        <w:numPr>
          <w:ilvl w:val="0"/>
          <w:numId w:val="2"/>
        </w:numPr>
        <w:autoSpaceDE w:val="0"/>
        <w:autoSpaceDN w:val="0"/>
        <w:adjustRightInd w:val="0"/>
        <w:spacing w:after="0"/>
        <w:jc w:val="both"/>
        <w:rPr>
          <w:rFonts w:ascii="DecimaWE Rg" w:hAnsi="DecimaWE Rg" w:cs="Arial"/>
          <w:strike/>
        </w:rPr>
      </w:pPr>
      <w:r w:rsidRPr="00ED0192">
        <w:rPr>
          <w:rFonts w:ascii="EUAlbertina" w:eastAsiaTheme="minorHAnsi" w:hAnsi="EUAlbertina" w:cs="EUAlbertina"/>
          <w:color w:val="000000"/>
          <w:sz w:val="19"/>
          <w:szCs w:val="19"/>
        </w:rPr>
        <w:t xml:space="preserve">d) ha commesso uno qualsiasi dei reati di cui agli articoli 3 e 4 della direttiva 2008/99/CE del Parlamento europeo e del Consiglio ( </w:t>
      </w:r>
      <w:r w:rsidRPr="00ED0192">
        <w:rPr>
          <w:rFonts w:ascii="EUAlbertina" w:eastAsiaTheme="minorHAnsi" w:hAnsi="EUAlbertina" w:cs="EUAlbertina"/>
          <w:color w:val="000000"/>
          <w:sz w:val="12"/>
          <w:szCs w:val="12"/>
        </w:rPr>
        <w:t xml:space="preserve">2 </w:t>
      </w:r>
      <w:r w:rsidRPr="00ED0192">
        <w:rPr>
          <w:rFonts w:ascii="EUAlbertina" w:eastAsiaTheme="minorHAnsi" w:hAnsi="EUAlbertina" w:cs="EUAlbertina"/>
          <w:color w:val="000000"/>
          <w:sz w:val="19"/>
          <w:szCs w:val="19"/>
        </w:rPr>
        <w:t>), se la domanda riguarda il sostegno di cui al titolo V, capo II del presente regolamento.&gt;&gt;</w:t>
      </w:r>
    </w:p>
    <w:p w:rsidR="00495D4E" w:rsidRPr="00ED0192" w:rsidRDefault="00D85AC8" w:rsidP="00EB18CB">
      <w:pPr>
        <w:spacing w:before="120" w:after="120"/>
        <w:jc w:val="both"/>
        <w:rPr>
          <w:rFonts w:ascii="DecimaWE Rg" w:eastAsiaTheme="minorHAnsi" w:hAnsi="DecimaWE Rg" w:cs="EUAlbertina"/>
          <w:color w:val="000000"/>
          <w:sz w:val="18"/>
        </w:rPr>
      </w:pPr>
      <w:r w:rsidRPr="00ED0192">
        <w:rPr>
          <w:rFonts w:ascii="DecimaWE Rg" w:eastAsiaTheme="minorHAnsi" w:hAnsi="DecimaWE Rg" w:cs="EUAlbertina"/>
          <w:color w:val="000000"/>
          <w:sz w:val="18"/>
        </w:rPr>
        <w:t>Art</w:t>
      </w:r>
      <w:r w:rsidR="00495D4E" w:rsidRPr="00ED0192">
        <w:rPr>
          <w:rFonts w:ascii="DecimaWE Rg" w:eastAsiaTheme="minorHAnsi" w:hAnsi="DecimaWE Rg" w:cs="EUAlbertina"/>
          <w:color w:val="000000"/>
          <w:sz w:val="18"/>
        </w:rPr>
        <w:t>.</w:t>
      </w:r>
      <w:r w:rsidRPr="00ED0192">
        <w:rPr>
          <w:rFonts w:ascii="DecimaWE Rg" w:eastAsiaTheme="minorHAnsi" w:hAnsi="DecimaWE Rg" w:cs="EUAlbertina"/>
          <w:color w:val="000000"/>
          <w:sz w:val="18"/>
        </w:rPr>
        <w:t xml:space="preserve"> </w:t>
      </w:r>
      <w:r w:rsidR="00E05E1B" w:rsidRPr="00ED0192">
        <w:rPr>
          <w:rFonts w:ascii="DecimaWE Rg" w:eastAsiaTheme="minorHAnsi" w:hAnsi="DecimaWE Rg" w:cs="EUAlbertina"/>
          <w:color w:val="000000"/>
          <w:sz w:val="18"/>
        </w:rPr>
        <w:t xml:space="preserve">10 </w:t>
      </w:r>
      <w:r w:rsidR="00495D4E" w:rsidRPr="00ED0192">
        <w:rPr>
          <w:rFonts w:ascii="DecimaWE Rg" w:eastAsiaTheme="minorHAnsi" w:hAnsi="DecimaWE Rg" w:cs="EUAlbertina"/>
          <w:color w:val="000000"/>
          <w:sz w:val="18"/>
        </w:rPr>
        <w:t>paragrafo</w:t>
      </w:r>
      <w:r w:rsidR="00E05E1B" w:rsidRPr="00ED0192">
        <w:rPr>
          <w:rFonts w:ascii="DecimaWE Rg" w:eastAsiaTheme="minorHAnsi" w:hAnsi="DecimaWE Rg" w:cs="EUAlbertina"/>
          <w:color w:val="000000"/>
          <w:sz w:val="18"/>
        </w:rPr>
        <w:t xml:space="preserve"> 3</w:t>
      </w:r>
      <w:r w:rsidRPr="00ED0192">
        <w:rPr>
          <w:rFonts w:ascii="DecimaWE Rg" w:eastAsiaTheme="minorHAnsi" w:hAnsi="DecimaWE Rg" w:cs="EUAlbertina"/>
          <w:color w:val="000000"/>
          <w:sz w:val="18"/>
        </w:rPr>
        <w:t>: &lt;&lt;</w:t>
      </w:r>
      <w:r w:rsidR="00EB18CB" w:rsidRPr="00ED0192">
        <w:rPr>
          <w:rFonts w:ascii="DecimaWE Rg" w:eastAsiaTheme="minorHAnsi" w:hAnsi="DecimaWE Rg" w:cs="EUAlbertina"/>
          <w:color w:val="000000"/>
          <w:sz w:val="18"/>
        </w:rPr>
        <w:t xml:space="preserve"> Una domanda presentata da un operatore non è ammissibile per un periodo di tempo determinato stabilito dal paragrafo 4 del presente articolo, se è stato accertato dall’autorità competente dello Stato membro che tale operatore ha commesso una </w:t>
      </w:r>
      <w:r w:rsidR="00EB18CB" w:rsidRPr="00ED0192">
        <w:rPr>
          <w:rFonts w:ascii="DecimaWE Rg" w:eastAsiaTheme="minorHAnsi" w:hAnsi="DecimaWE Rg" w:cs="EUAlbertina"/>
          <w:color w:val="000000"/>
          <w:sz w:val="18"/>
        </w:rPr>
        <w:lastRenderedPageBreak/>
        <w:t>frode, come definita all’articolo 1 della convenzione relativa alla tutela degli interessi fina</w:t>
      </w:r>
      <w:r w:rsidR="00E2199F" w:rsidRPr="00ED0192">
        <w:rPr>
          <w:rFonts w:ascii="DecimaWE Rg" w:eastAsiaTheme="minorHAnsi" w:hAnsi="DecimaWE Rg" w:cs="EUAlbertina"/>
          <w:color w:val="000000"/>
          <w:sz w:val="18"/>
        </w:rPr>
        <w:t xml:space="preserve">nziari delle Comunità europee </w:t>
      </w:r>
      <w:r w:rsidR="00EB18CB" w:rsidRPr="00ED0192">
        <w:rPr>
          <w:rFonts w:ascii="DecimaWE Rg" w:eastAsiaTheme="minorHAnsi" w:hAnsi="DecimaWE Rg" w:cs="EUAlbertina"/>
          <w:color w:val="000000"/>
          <w:sz w:val="18"/>
        </w:rPr>
        <w:t>nell’ambito del Fondo europeo per la pesca (FEP) o del FEAMP.</w:t>
      </w:r>
      <w:r w:rsidR="00E67B16" w:rsidRPr="00ED0192">
        <w:rPr>
          <w:rFonts w:ascii="DecimaWE Rg" w:eastAsiaTheme="minorHAnsi" w:hAnsi="DecimaWE Rg" w:cs="EUAlbertina"/>
          <w:color w:val="000000"/>
          <w:sz w:val="18"/>
        </w:rPr>
        <w:t>&gt;&gt;</w:t>
      </w:r>
    </w:p>
    <w:p w:rsidR="00D007A7" w:rsidRPr="00ED0192" w:rsidRDefault="00495D4E" w:rsidP="00790802">
      <w:pPr>
        <w:spacing w:before="120" w:after="120"/>
        <w:jc w:val="both"/>
        <w:rPr>
          <w:rFonts w:ascii="DecimaWE Rg" w:eastAsiaTheme="minorHAnsi" w:hAnsi="DecimaWE Rg" w:cs="EUAlbertina"/>
          <w:color w:val="000000"/>
          <w:sz w:val="18"/>
        </w:rPr>
      </w:pPr>
      <w:r w:rsidRPr="00ED0192">
        <w:rPr>
          <w:rFonts w:ascii="DecimaWE Rg" w:eastAsiaTheme="minorHAnsi" w:hAnsi="DecimaWE Rg" w:cs="EUAlbertina"/>
          <w:color w:val="000000"/>
          <w:sz w:val="18"/>
        </w:rPr>
        <w:t>Art. 10 paragrafo 4: &lt;&lt; 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 1 e 3 del presente articolo. &gt;&gt;”</w:t>
      </w:r>
    </w:p>
    <w:p w:rsidR="00593C18" w:rsidRPr="002F6050" w:rsidRDefault="00593C18" w:rsidP="00CB3183">
      <w:pPr>
        <w:pStyle w:val="Paragrafoelenco"/>
        <w:numPr>
          <w:ilvl w:val="0"/>
          <w:numId w:val="2"/>
        </w:numPr>
        <w:autoSpaceDE w:val="0"/>
        <w:autoSpaceDN w:val="0"/>
        <w:adjustRightInd w:val="0"/>
        <w:spacing w:after="0"/>
        <w:ind w:left="426"/>
        <w:jc w:val="both"/>
        <w:rPr>
          <w:rFonts w:ascii="DecimaWE Rg" w:hAnsi="DecimaWE Rg" w:cs="Arial"/>
        </w:rPr>
      </w:pPr>
      <w:r w:rsidRPr="00ED0192">
        <w:rPr>
          <w:rFonts w:ascii="DecimaWE Rg" w:eastAsia="Times New Roman" w:hAnsi="DecimaWE Rg" w:cs="Arial"/>
          <w:color w:val="000000"/>
          <w:lang w:eastAsia="it-IT"/>
        </w:rPr>
        <w:t>che a qualsiasi titolo non siano in possesso dei</w:t>
      </w:r>
      <w:r w:rsidRPr="002F6050">
        <w:rPr>
          <w:rFonts w:ascii="DecimaWE Rg" w:eastAsia="Times New Roman" w:hAnsi="DecimaWE Rg" w:cs="Arial"/>
          <w:color w:val="000000"/>
          <w:lang w:eastAsia="it-IT"/>
        </w:rPr>
        <w:t xml:space="preserve"> requisiti di ammissibilità previsti dalla normativa </w:t>
      </w:r>
      <w:r w:rsidR="00B04CFD" w:rsidRPr="002F6050">
        <w:rPr>
          <w:rFonts w:ascii="DecimaWE Rg" w:eastAsia="Times New Roman" w:hAnsi="DecimaWE Rg" w:cs="Arial"/>
          <w:color w:val="000000"/>
          <w:lang w:eastAsia="it-IT"/>
        </w:rPr>
        <w:t xml:space="preserve">nazionale e comunitaria </w:t>
      </w:r>
      <w:r w:rsidRPr="002F6050">
        <w:rPr>
          <w:rFonts w:ascii="DecimaWE Rg" w:eastAsia="Times New Roman" w:hAnsi="DecimaWE Rg" w:cs="Arial"/>
          <w:color w:val="000000"/>
          <w:lang w:eastAsia="it-IT"/>
        </w:rPr>
        <w:t>vigente.</w:t>
      </w:r>
    </w:p>
    <w:p w:rsidR="00F0693B" w:rsidRDefault="007555AB" w:rsidP="00EB7EA6">
      <w:pPr>
        <w:adjustRightInd w:val="0"/>
        <w:spacing w:before="120" w:after="120"/>
        <w:jc w:val="both"/>
        <w:rPr>
          <w:rFonts w:ascii="DecimaWE Rg" w:hAnsi="DecimaWE Rg"/>
        </w:rPr>
      </w:pPr>
      <w:r w:rsidRPr="008C0D47">
        <w:rPr>
          <w:rFonts w:ascii="DecimaWE Rg" w:hAnsi="DecimaWE Rg" w:cs="DecimaWE Rg"/>
        </w:rPr>
        <w:t xml:space="preserve">Si precisa che </w:t>
      </w:r>
      <w:r w:rsidR="00655371" w:rsidRPr="008C0D47">
        <w:rPr>
          <w:rFonts w:ascii="DecimaWE Rg" w:hAnsi="DecimaWE Rg" w:cs="DecimaWE Rg"/>
        </w:rPr>
        <w:t>le domande di finanziamento presentate da imprese nei cui confronti, nel precedente periodo di</w:t>
      </w:r>
      <w:r w:rsidRPr="008C0D47">
        <w:rPr>
          <w:rFonts w:ascii="DecimaWE Rg" w:hAnsi="DecimaWE Rg" w:cs="DecimaWE Rg"/>
        </w:rPr>
        <w:t xml:space="preserve"> </w:t>
      </w:r>
      <w:r w:rsidR="00655371" w:rsidRPr="008C0D47">
        <w:rPr>
          <w:rFonts w:ascii="DecimaWE Rg" w:hAnsi="DecimaWE Rg" w:cs="DecimaWE Rg"/>
        </w:rPr>
        <w:t>programmazione PO FEP 2007-2013, è stata avviata e conclusa una procedura di revoca degli aiuti</w:t>
      </w:r>
      <w:r w:rsidRPr="008C0D47">
        <w:rPr>
          <w:rFonts w:ascii="DecimaWE Rg" w:hAnsi="DecimaWE Rg" w:cs="DecimaWE Rg"/>
        </w:rPr>
        <w:t xml:space="preserve"> </w:t>
      </w:r>
      <w:r w:rsidR="00655371" w:rsidRPr="008C0D47">
        <w:rPr>
          <w:rFonts w:ascii="DecimaWE Rg" w:hAnsi="DecimaWE Rg" w:cs="DecimaWE Rg"/>
        </w:rPr>
        <w:t>con recupero di indebiti percepiti, senza che sia intervenuta la restituzione degli stessi, sono ritenute</w:t>
      </w:r>
      <w:r w:rsidRPr="008C0D47">
        <w:rPr>
          <w:rFonts w:ascii="DecimaWE Rg" w:hAnsi="DecimaWE Rg" w:cs="DecimaWE Rg"/>
        </w:rPr>
        <w:t xml:space="preserve"> </w:t>
      </w:r>
      <w:r w:rsidR="00655371" w:rsidRPr="008C0D47">
        <w:rPr>
          <w:rFonts w:ascii="DecimaWE Rg" w:hAnsi="DecimaWE Rg" w:cs="DecimaWE Rg"/>
        </w:rPr>
        <w:t xml:space="preserve">inammissibili. </w:t>
      </w:r>
      <w:r w:rsidR="00452AC2" w:rsidRPr="008C0D47">
        <w:rPr>
          <w:rFonts w:ascii="DecimaWE Rg" w:hAnsi="DecimaWE Rg"/>
        </w:rPr>
        <w:t xml:space="preserve">La domanda di finanziamento </w:t>
      </w:r>
      <w:r w:rsidR="00EB7EA6" w:rsidRPr="008C0D47">
        <w:rPr>
          <w:rFonts w:ascii="DecimaWE Rg" w:hAnsi="DecimaWE Rg"/>
        </w:rPr>
        <w:t>può essere ammessa nel ca</w:t>
      </w:r>
      <w:r w:rsidR="00036D8D">
        <w:rPr>
          <w:rFonts w:ascii="DecimaWE Rg" w:hAnsi="DecimaWE Rg"/>
        </w:rPr>
        <w:t>s</w:t>
      </w:r>
      <w:r w:rsidR="00EB7EA6" w:rsidRPr="008C0D47">
        <w:rPr>
          <w:rFonts w:ascii="DecimaWE Rg" w:hAnsi="DecimaWE Rg"/>
        </w:rPr>
        <w:t xml:space="preserve">o in cui l’impresa beneficiaria </w:t>
      </w:r>
      <w:r w:rsidR="00452AC2" w:rsidRPr="008C0D47">
        <w:rPr>
          <w:rFonts w:ascii="DecimaWE Rg" w:hAnsi="DecimaWE Rg"/>
        </w:rPr>
        <w:t xml:space="preserve">abbia impugnato </w:t>
      </w:r>
      <w:r w:rsidR="00EB7EA6" w:rsidRPr="008C0D47">
        <w:rPr>
          <w:rFonts w:ascii="DecimaWE Rg" w:hAnsi="DecimaWE Rg"/>
        </w:rPr>
        <w:t>il provvedimento di revoca e il relativo giudizio sia ancora pendente alla data di presentazione della domanda di contributo.</w:t>
      </w:r>
    </w:p>
    <w:p w:rsidR="00A66528" w:rsidRDefault="00A66528" w:rsidP="00EB7EA6">
      <w:pPr>
        <w:adjustRightInd w:val="0"/>
        <w:spacing w:before="120" w:after="120"/>
        <w:jc w:val="both"/>
        <w:rPr>
          <w:rFonts w:ascii="DecimaWE Rg" w:hAnsi="DecimaWE Rg"/>
        </w:rPr>
      </w:pPr>
    </w:p>
    <w:p w:rsidR="005F4A1F" w:rsidRPr="00B5257B" w:rsidRDefault="005F4A1F"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9" w:name="_Toc477510209"/>
      <w:r w:rsidRPr="00B5257B">
        <w:rPr>
          <w:rFonts w:ascii="DecimaWE Rg" w:eastAsia="Calibri" w:hAnsi="DecimaWE Rg" w:cs="DecimaWE Rg"/>
          <w:bCs w:val="0"/>
          <w:color w:val="auto"/>
          <w:sz w:val="22"/>
          <w:szCs w:val="22"/>
        </w:rPr>
        <w:t>Quantificazione delle risorse e misura del contributo</w:t>
      </w:r>
      <w:bookmarkEnd w:id="9"/>
      <w:r w:rsidRPr="00B5257B">
        <w:rPr>
          <w:rFonts w:ascii="DecimaWE Rg" w:eastAsia="Calibri" w:hAnsi="DecimaWE Rg" w:cs="DecimaWE Rg"/>
          <w:bCs w:val="0"/>
          <w:color w:val="auto"/>
          <w:sz w:val="22"/>
          <w:szCs w:val="22"/>
        </w:rPr>
        <w:t xml:space="preserve"> </w:t>
      </w:r>
    </w:p>
    <w:p w:rsidR="006643C1" w:rsidRPr="00630E4A" w:rsidRDefault="005F4A1F" w:rsidP="000D17D1">
      <w:pPr>
        <w:jc w:val="both"/>
        <w:rPr>
          <w:rFonts w:ascii="DecimaWE Rg" w:hAnsi="DecimaWE Rg" w:cs="DecimaWE Rg"/>
        </w:rPr>
      </w:pPr>
      <w:r w:rsidRPr="00F056F2">
        <w:rPr>
          <w:rFonts w:ascii="DecimaWE Rg" w:hAnsi="DecimaWE Rg" w:cs="DecimaWE Rg"/>
        </w:rPr>
        <w:t>Agli interventi di cui alla presente Misura sono assegnate le risorse finanziarie disponibili per capo</w:t>
      </w:r>
      <w:r w:rsidR="004529DF" w:rsidRPr="00F056F2">
        <w:rPr>
          <w:rFonts w:ascii="DecimaWE Rg" w:hAnsi="DecimaWE Rg" w:cs="DecimaWE Rg"/>
        </w:rPr>
        <w:t xml:space="preserve"> </w:t>
      </w:r>
      <w:r w:rsidR="00F056F2" w:rsidRPr="00F056F2">
        <w:rPr>
          <w:rFonts w:ascii="DecimaWE Rg" w:hAnsi="DecimaWE Rg" w:cs="DecimaWE Rg"/>
        </w:rPr>
        <w:t>4,</w:t>
      </w:r>
      <w:r w:rsidRPr="00F056F2">
        <w:rPr>
          <w:rFonts w:ascii="DecimaWE Rg" w:hAnsi="DecimaWE Rg" w:cs="DecimaWE Rg"/>
        </w:rPr>
        <w:t xml:space="preserve"> priorità </w:t>
      </w:r>
      <w:r w:rsidR="000117FE" w:rsidRPr="00F056F2">
        <w:rPr>
          <w:rFonts w:ascii="DecimaWE Rg" w:hAnsi="DecimaWE Rg" w:cs="DecimaWE Rg"/>
        </w:rPr>
        <w:t>5</w:t>
      </w:r>
      <w:r w:rsidR="00B3734F" w:rsidRPr="00F056F2">
        <w:rPr>
          <w:rFonts w:ascii="DecimaWE Rg" w:hAnsi="DecimaWE Rg" w:cs="DecimaWE Rg"/>
        </w:rPr>
        <w:t>,</w:t>
      </w:r>
      <w:r w:rsidR="00B3734F" w:rsidRPr="00B5257B">
        <w:rPr>
          <w:rFonts w:ascii="DecimaWE Rg" w:hAnsi="DecimaWE Rg" w:cs="DecimaWE Rg"/>
        </w:rPr>
        <w:t xml:space="preserve"> pari a </w:t>
      </w:r>
      <w:r w:rsidR="000052B7" w:rsidRPr="00B5257B">
        <w:rPr>
          <w:rFonts w:ascii="DecimaWE Rg" w:hAnsi="DecimaWE Rg" w:cs="DecimaWE Rg"/>
        </w:rPr>
        <w:t xml:space="preserve">complessivi </w:t>
      </w:r>
      <w:r w:rsidR="00B3734F" w:rsidRPr="00036D8D">
        <w:rPr>
          <w:rFonts w:ascii="DecimaWE Rg" w:hAnsi="DecimaWE Rg" w:cs="DecimaWE Rg"/>
        </w:rPr>
        <w:t xml:space="preserve">Euro </w:t>
      </w:r>
      <w:r w:rsidR="00192715" w:rsidRPr="00036D8D">
        <w:rPr>
          <w:rFonts w:ascii="DecimaWE Rg" w:hAnsi="DecimaWE Rg" w:cs="DecimaWE Rg"/>
          <w:b/>
        </w:rPr>
        <w:t>2.</w:t>
      </w:r>
      <w:r w:rsidR="00FA22A6" w:rsidRPr="00036D8D">
        <w:rPr>
          <w:rFonts w:ascii="DecimaWE Rg" w:hAnsi="DecimaWE Rg" w:cs="DecimaWE Rg"/>
          <w:b/>
        </w:rPr>
        <w:t>480</w:t>
      </w:r>
      <w:r w:rsidR="00192715" w:rsidRPr="00036D8D">
        <w:rPr>
          <w:rFonts w:ascii="DecimaWE Rg" w:hAnsi="DecimaWE Rg" w:cs="DecimaWE Rg"/>
          <w:b/>
        </w:rPr>
        <w:t>.</w:t>
      </w:r>
      <w:r w:rsidR="00FA22A6" w:rsidRPr="00036D8D">
        <w:rPr>
          <w:rFonts w:ascii="DecimaWE Rg" w:hAnsi="DecimaWE Rg" w:cs="DecimaWE Rg"/>
          <w:b/>
        </w:rPr>
        <w:t>497</w:t>
      </w:r>
      <w:r w:rsidR="00192715" w:rsidRPr="00036D8D">
        <w:rPr>
          <w:rFonts w:ascii="DecimaWE Rg" w:hAnsi="DecimaWE Rg" w:cs="DecimaWE Rg"/>
          <w:b/>
        </w:rPr>
        <w:t>,00</w:t>
      </w:r>
      <w:r w:rsidR="00F61437" w:rsidRPr="00036D8D">
        <w:rPr>
          <w:rFonts w:ascii="DecimaWE Rg" w:hAnsi="DecimaWE Rg" w:cs="DecimaWE Rg"/>
        </w:rPr>
        <w:t xml:space="preserve"> </w:t>
      </w:r>
      <w:r w:rsidR="000052B7" w:rsidRPr="00036D8D">
        <w:rPr>
          <w:rFonts w:ascii="DecimaWE Rg" w:hAnsi="DecimaWE Rg" w:cs="DecimaWE Rg"/>
        </w:rPr>
        <w:t>con riferimento</w:t>
      </w:r>
      <w:r w:rsidR="000052B7" w:rsidRPr="00B5257B">
        <w:rPr>
          <w:rFonts w:ascii="DecimaWE Rg" w:hAnsi="DecimaWE Rg" w:cs="DecimaWE Rg"/>
        </w:rPr>
        <w:t xml:space="preserve"> alla </w:t>
      </w:r>
      <w:r w:rsidR="006643C1" w:rsidRPr="00B5257B">
        <w:rPr>
          <w:rFonts w:ascii="DecimaWE Rg" w:hAnsi="DecimaWE Rg" w:cs="DecimaWE Rg"/>
        </w:rPr>
        <w:t xml:space="preserve">legge di bilancio n. </w:t>
      </w:r>
      <w:r w:rsidR="003C74D2" w:rsidRPr="00B5257B">
        <w:rPr>
          <w:rFonts w:ascii="DecimaWE Rg" w:hAnsi="DecimaWE Rg" w:cs="DecimaWE Rg"/>
        </w:rPr>
        <w:t xml:space="preserve">26 </w:t>
      </w:r>
      <w:r w:rsidR="006643C1" w:rsidRPr="00B5257B">
        <w:rPr>
          <w:rFonts w:ascii="DecimaWE Rg" w:hAnsi="DecimaWE Rg" w:cs="DecimaWE Rg"/>
        </w:rPr>
        <w:t xml:space="preserve">del </w:t>
      </w:r>
      <w:r w:rsidR="003C74D2" w:rsidRPr="00B5257B">
        <w:rPr>
          <w:rFonts w:ascii="DecimaWE Rg" w:hAnsi="DecimaWE Rg" w:cs="DecimaWE Rg"/>
        </w:rPr>
        <w:t>29</w:t>
      </w:r>
      <w:r w:rsidR="008D1A36" w:rsidRPr="00B5257B">
        <w:rPr>
          <w:rFonts w:ascii="DecimaWE Rg" w:hAnsi="DecimaWE Rg" w:cs="DecimaWE Rg"/>
        </w:rPr>
        <w:t>/</w:t>
      </w:r>
      <w:r w:rsidR="003C74D2" w:rsidRPr="00B5257B">
        <w:rPr>
          <w:rFonts w:ascii="DecimaWE Rg" w:hAnsi="DecimaWE Rg" w:cs="DecimaWE Rg"/>
        </w:rPr>
        <w:t>12</w:t>
      </w:r>
      <w:r w:rsidR="008D1A36" w:rsidRPr="00B5257B">
        <w:rPr>
          <w:rFonts w:ascii="DecimaWE Rg" w:hAnsi="DecimaWE Rg" w:cs="DecimaWE Rg"/>
        </w:rPr>
        <w:t>/</w:t>
      </w:r>
      <w:r w:rsidR="00393136" w:rsidRPr="00B5257B">
        <w:rPr>
          <w:rFonts w:ascii="DecimaWE Rg" w:hAnsi="DecimaWE Rg" w:cs="DecimaWE Rg"/>
        </w:rPr>
        <w:t>20</w:t>
      </w:r>
      <w:r w:rsidR="00B3734F" w:rsidRPr="00B5257B">
        <w:rPr>
          <w:rFonts w:ascii="DecimaWE Rg" w:hAnsi="DecimaWE Rg" w:cs="DecimaWE Rg"/>
        </w:rPr>
        <w:t>16</w:t>
      </w:r>
      <w:r w:rsidR="008D1A36" w:rsidRPr="00B5257B">
        <w:rPr>
          <w:rFonts w:ascii="DecimaWE Rg" w:hAnsi="DecimaWE Rg" w:cs="DecimaWE Rg"/>
        </w:rPr>
        <w:t xml:space="preserve"> afferenti al </w:t>
      </w:r>
      <w:r w:rsidR="006643C1" w:rsidRPr="00B5257B">
        <w:rPr>
          <w:rFonts w:ascii="DecimaWE Rg" w:hAnsi="DecimaWE Rg" w:cs="Arial"/>
        </w:rPr>
        <w:t xml:space="preserve">Reg. (UE) n. </w:t>
      </w:r>
      <w:r w:rsidR="006643C1" w:rsidRPr="00630E4A">
        <w:rPr>
          <w:rFonts w:ascii="DecimaWE Rg" w:hAnsi="DecimaWE Rg" w:cs="Arial"/>
        </w:rPr>
        <w:t xml:space="preserve">508/2014 </w:t>
      </w:r>
      <w:r w:rsidR="00393136" w:rsidRPr="00630E4A">
        <w:rPr>
          <w:rFonts w:ascii="DecimaWE Rg" w:hAnsi="DecimaWE Rg" w:cs="Arial"/>
        </w:rPr>
        <w:t>a</w:t>
      </w:r>
      <w:r w:rsidR="006643C1" w:rsidRPr="00630E4A">
        <w:rPr>
          <w:rFonts w:ascii="DecimaWE Rg" w:hAnsi="DecimaWE Rg" w:cs="Arial"/>
        </w:rPr>
        <w:t xml:space="preserve">rt. </w:t>
      </w:r>
      <w:r w:rsidR="00B5257B" w:rsidRPr="00630E4A">
        <w:rPr>
          <w:rFonts w:ascii="DecimaWE Rg" w:hAnsi="DecimaWE Rg" w:cs="Arial"/>
        </w:rPr>
        <w:t>69</w:t>
      </w:r>
      <w:r w:rsidR="00493564" w:rsidRPr="00630E4A">
        <w:rPr>
          <w:rFonts w:ascii="DecimaWE Rg" w:hAnsi="DecimaWE Rg" w:cs="Arial"/>
        </w:rPr>
        <w:t xml:space="preserve"> </w:t>
      </w:r>
      <w:r w:rsidR="006643C1" w:rsidRPr="00630E4A">
        <w:rPr>
          <w:rFonts w:ascii="DecimaWE Rg" w:hAnsi="DecimaWE Rg" w:cs="DecimaWE Rg"/>
        </w:rPr>
        <w:t xml:space="preserve">più eventuali </w:t>
      </w:r>
      <w:r w:rsidR="00393136" w:rsidRPr="00630E4A">
        <w:rPr>
          <w:rFonts w:ascii="DecimaWE Rg" w:hAnsi="DecimaWE Rg" w:cs="DecimaWE Rg"/>
        </w:rPr>
        <w:t xml:space="preserve">ulteriori </w:t>
      </w:r>
      <w:r w:rsidR="006643C1" w:rsidRPr="00630E4A">
        <w:rPr>
          <w:rFonts w:ascii="DecimaWE Rg" w:hAnsi="DecimaWE Rg" w:cs="DecimaWE Rg"/>
        </w:rPr>
        <w:t xml:space="preserve">risorse </w:t>
      </w:r>
      <w:r w:rsidR="00393136" w:rsidRPr="00630E4A">
        <w:rPr>
          <w:rFonts w:ascii="DecimaWE Rg" w:hAnsi="DecimaWE Rg" w:cs="DecimaWE Rg"/>
        </w:rPr>
        <w:t xml:space="preserve">che si rendessero </w:t>
      </w:r>
      <w:r w:rsidR="006643C1" w:rsidRPr="00630E4A">
        <w:rPr>
          <w:rFonts w:ascii="DecimaWE Rg" w:hAnsi="DecimaWE Rg" w:cs="DecimaWE Rg"/>
        </w:rPr>
        <w:t>disponibili</w:t>
      </w:r>
      <w:r w:rsidR="00FA633D" w:rsidRPr="00630E4A">
        <w:rPr>
          <w:rFonts w:ascii="DecimaWE Rg" w:hAnsi="DecimaWE Rg" w:cs="DecimaWE Rg"/>
        </w:rPr>
        <w:t>.</w:t>
      </w:r>
    </w:p>
    <w:p w:rsidR="005F4A1F" w:rsidRPr="00630E4A" w:rsidRDefault="005F4A1F" w:rsidP="00CB0612">
      <w:pPr>
        <w:adjustRightInd w:val="0"/>
        <w:spacing w:before="120" w:after="120"/>
        <w:jc w:val="both"/>
        <w:rPr>
          <w:rFonts w:ascii="DecimaWE Rg" w:hAnsi="DecimaWE Rg" w:cs="DecimaWE Rg"/>
          <w:color w:val="000000"/>
        </w:rPr>
      </w:pPr>
      <w:r w:rsidRPr="00630E4A">
        <w:rPr>
          <w:rFonts w:ascii="DecimaWE Rg" w:hAnsi="DecimaWE Rg" w:cs="DecimaWE Rg"/>
          <w:b/>
          <w:bCs/>
        </w:rPr>
        <w:t xml:space="preserve">Il </w:t>
      </w:r>
      <w:r w:rsidR="00DA7048" w:rsidRPr="00630E4A">
        <w:rPr>
          <w:rFonts w:ascii="DecimaWE Rg" w:hAnsi="DecimaWE Rg" w:cs="DecimaWE Rg"/>
          <w:b/>
          <w:bCs/>
        </w:rPr>
        <w:t>massimo</w:t>
      </w:r>
      <w:r w:rsidRPr="00630E4A">
        <w:rPr>
          <w:rFonts w:ascii="DecimaWE Rg" w:hAnsi="DecimaWE Rg" w:cs="DecimaWE Rg"/>
          <w:b/>
          <w:bCs/>
        </w:rPr>
        <w:t xml:space="preserve"> </w:t>
      </w:r>
      <w:r w:rsidR="00FD341F" w:rsidRPr="00630E4A">
        <w:rPr>
          <w:rFonts w:ascii="DecimaWE Rg" w:hAnsi="DecimaWE Rg" w:cs="DecimaWE Rg"/>
          <w:b/>
          <w:bCs/>
          <w:u w:val="single"/>
        </w:rPr>
        <w:t>contributo</w:t>
      </w:r>
      <w:r w:rsidR="00FD341F" w:rsidRPr="00630E4A">
        <w:rPr>
          <w:rFonts w:ascii="DecimaWE Rg" w:hAnsi="DecimaWE Rg" w:cs="DecimaWE Rg"/>
          <w:b/>
          <w:bCs/>
        </w:rPr>
        <w:t xml:space="preserve"> concedibile </w:t>
      </w:r>
      <w:r w:rsidRPr="00630E4A">
        <w:rPr>
          <w:rFonts w:ascii="DecimaWE Rg" w:hAnsi="DecimaWE Rg" w:cs="DecimaWE Rg"/>
          <w:b/>
          <w:bCs/>
        </w:rPr>
        <w:t xml:space="preserve">per singolo intervento è </w:t>
      </w:r>
      <w:r w:rsidR="00036D8D">
        <w:rPr>
          <w:rFonts w:ascii="DecimaWE Rg" w:hAnsi="DecimaWE Rg" w:cs="DecimaWE Rg"/>
          <w:b/>
          <w:bCs/>
          <w:color w:val="000000" w:themeColor="text1"/>
        </w:rPr>
        <w:t>stabilito in Euro 850</w:t>
      </w:r>
      <w:r w:rsidRPr="00036D8D">
        <w:rPr>
          <w:rFonts w:ascii="DecimaWE Rg" w:hAnsi="DecimaWE Rg" w:cs="DecimaWE Rg"/>
          <w:b/>
          <w:bCs/>
          <w:color w:val="000000" w:themeColor="text1"/>
        </w:rPr>
        <w:t>.000,0</w:t>
      </w:r>
      <w:r w:rsidRPr="00C11CEB">
        <w:rPr>
          <w:rFonts w:ascii="DecimaWE Rg" w:hAnsi="DecimaWE Rg" w:cs="DecimaWE Rg"/>
          <w:b/>
          <w:bCs/>
          <w:color w:val="000000" w:themeColor="text1"/>
        </w:rPr>
        <w:t>0</w:t>
      </w:r>
    </w:p>
    <w:p w:rsidR="006643C1" w:rsidRPr="00630E4A" w:rsidRDefault="006643C1" w:rsidP="008D1A36">
      <w:pPr>
        <w:autoSpaceDE w:val="0"/>
        <w:autoSpaceDN w:val="0"/>
        <w:adjustRightInd w:val="0"/>
        <w:spacing w:after="0"/>
        <w:jc w:val="both"/>
        <w:rPr>
          <w:rFonts w:ascii="DecimaWE Rg" w:hAnsi="DecimaWE Rg" w:cs="DecimaWE Rg"/>
          <w:color w:val="000000"/>
        </w:rPr>
      </w:pPr>
      <w:r w:rsidRPr="00630E4A">
        <w:rPr>
          <w:rFonts w:ascii="DecimaWE Rg" w:hAnsi="DecimaWE Rg" w:cs="DecimaWE Rg"/>
          <w:b/>
          <w:bCs/>
        </w:rPr>
        <w:t xml:space="preserve">Il minimo di </w:t>
      </w:r>
      <w:r w:rsidRPr="00630E4A">
        <w:rPr>
          <w:rFonts w:ascii="DecimaWE Rg" w:hAnsi="DecimaWE Rg" w:cs="DecimaWE Rg"/>
          <w:b/>
          <w:bCs/>
          <w:u w:val="single"/>
        </w:rPr>
        <w:t>spesa ammissibile</w:t>
      </w:r>
      <w:r w:rsidRPr="00630E4A">
        <w:rPr>
          <w:rFonts w:ascii="DecimaWE Rg" w:hAnsi="DecimaWE Rg" w:cs="DecimaWE Rg"/>
          <w:b/>
          <w:bCs/>
        </w:rPr>
        <w:t xml:space="preserve"> per singolo intervento è </w:t>
      </w:r>
      <w:r w:rsidRPr="00C11CEB">
        <w:rPr>
          <w:rFonts w:ascii="DecimaWE Rg" w:hAnsi="DecimaWE Rg" w:cs="DecimaWE Rg"/>
          <w:b/>
          <w:bCs/>
          <w:color w:val="000000" w:themeColor="text1"/>
        </w:rPr>
        <w:t xml:space="preserve">stabilito in Euro </w:t>
      </w:r>
      <w:r w:rsidR="00554F1D" w:rsidRPr="00C11CEB">
        <w:rPr>
          <w:rFonts w:ascii="DecimaWE Rg" w:hAnsi="DecimaWE Rg" w:cs="DecimaWE Rg"/>
          <w:b/>
          <w:bCs/>
          <w:color w:val="000000" w:themeColor="text1"/>
        </w:rPr>
        <w:t>15</w:t>
      </w:r>
      <w:r w:rsidRPr="00C11CEB">
        <w:rPr>
          <w:rFonts w:ascii="DecimaWE Rg" w:hAnsi="DecimaWE Rg" w:cs="DecimaWE Rg"/>
          <w:b/>
          <w:bCs/>
          <w:color w:val="000000" w:themeColor="text1"/>
        </w:rPr>
        <w:t>.000,00</w:t>
      </w:r>
      <w:r w:rsidR="00AD14C4" w:rsidRPr="00C11CEB">
        <w:rPr>
          <w:rFonts w:ascii="DecimaWE Rg" w:hAnsi="DecimaWE Rg" w:cs="DecimaWE Rg"/>
          <w:b/>
          <w:bCs/>
          <w:color w:val="000000" w:themeColor="text1"/>
        </w:rPr>
        <w:t xml:space="preserve"> </w:t>
      </w:r>
    </w:p>
    <w:p w:rsidR="005F4A1F" w:rsidRPr="00630E4A" w:rsidRDefault="005F4A1F" w:rsidP="003054DA">
      <w:pPr>
        <w:autoSpaceDE w:val="0"/>
        <w:autoSpaceDN w:val="0"/>
        <w:adjustRightInd w:val="0"/>
        <w:spacing w:before="120" w:after="120"/>
        <w:jc w:val="both"/>
        <w:rPr>
          <w:rFonts w:ascii="DecimaWE Rg" w:hAnsi="DecimaWE Rg" w:cs="DecimaWE Rg"/>
        </w:rPr>
      </w:pPr>
      <w:r w:rsidRPr="00630E4A">
        <w:rPr>
          <w:rFonts w:ascii="DecimaWE Rg" w:hAnsi="DecimaWE Rg" w:cs="DecimaWE Rg"/>
        </w:rPr>
        <w:t>Gli investimenti ammessi possono fruire di un contributo, in relazione alla dimensione dell’impresa come definita nella raccomandazione 2003/361/CE della Commissione Europea, seco</w:t>
      </w:r>
      <w:r w:rsidR="00C324BC" w:rsidRPr="00630E4A">
        <w:rPr>
          <w:rFonts w:ascii="DecimaWE Rg" w:hAnsi="DecimaWE Rg" w:cs="DecimaWE Rg"/>
        </w:rPr>
        <w:t>ndo quanto di seguito riportato.</w:t>
      </w:r>
    </w:p>
    <w:p w:rsidR="00B60889" w:rsidRDefault="00F55C8E" w:rsidP="00B60889">
      <w:pPr>
        <w:autoSpaceDE w:val="0"/>
        <w:autoSpaceDN w:val="0"/>
        <w:adjustRightInd w:val="0"/>
        <w:spacing w:after="0"/>
        <w:jc w:val="both"/>
        <w:rPr>
          <w:rFonts w:ascii="DecimaWE Rg" w:hAnsi="DecimaWE Rg" w:cs="DecimaWE Rg"/>
        </w:rPr>
      </w:pPr>
      <w:r w:rsidRPr="00630E4A">
        <w:rPr>
          <w:rFonts w:ascii="DecimaWE Rg" w:hAnsi="DecimaWE Rg" w:cs="DecimaWE Rg"/>
        </w:rPr>
        <w:t xml:space="preserve">La </w:t>
      </w:r>
      <w:r w:rsidRPr="00551C14">
        <w:rPr>
          <w:rFonts w:ascii="DecimaWE Rg" w:hAnsi="DecimaWE Rg" w:cs="DecimaWE Rg"/>
        </w:rPr>
        <w:t xml:space="preserve">Misura prevede un’intensità dell’aiuto pubblico </w:t>
      </w:r>
      <w:r w:rsidR="00551C14" w:rsidRPr="00551C14">
        <w:rPr>
          <w:rFonts w:ascii="DecimaWE Rg" w:hAnsi="DecimaWE Rg" w:cs="DecimaWE Rg"/>
        </w:rPr>
        <w:t>come di seguito riportato</w:t>
      </w:r>
      <w:r w:rsidRPr="00630E4A">
        <w:rPr>
          <w:rFonts w:ascii="DecimaWE Rg" w:hAnsi="DecimaWE Rg" w:cs="DecimaWE Rg"/>
        </w:rPr>
        <w:t xml:space="preserve"> </w:t>
      </w:r>
      <w:r w:rsidR="00A8518B" w:rsidRPr="00630E4A">
        <w:rPr>
          <w:rFonts w:ascii="DecimaWE Rg" w:hAnsi="DecimaWE Rg" w:cs="DecimaWE Rg"/>
        </w:rPr>
        <w:t>(</w:t>
      </w:r>
      <w:r w:rsidR="00A8518B" w:rsidRPr="00630E4A">
        <w:rPr>
          <w:rFonts w:ascii="DecimaWE Rg" w:hAnsi="DecimaWE Rg"/>
        </w:rPr>
        <w:t xml:space="preserve">arrotondato per difetto </w:t>
      </w:r>
      <w:r w:rsidR="00A8518B" w:rsidRPr="00630E4A">
        <w:rPr>
          <w:rFonts w:ascii="DecimaWE Rg" w:eastAsiaTheme="minorHAnsi" w:hAnsi="DecimaWE Rg" w:cs="TimesNewRomanPSMT"/>
        </w:rPr>
        <w:t>alle dieci unità inferiori)</w:t>
      </w:r>
      <w:r w:rsidR="00A8518B" w:rsidRPr="00630E4A">
        <w:rPr>
          <w:rFonts w:ascii="DecimaWE Rg" w:hAnsi="DecimaWE Rg" w:cs="DecimaWE Rg"/>
        </w:rPr>
        <w:t xml:space="preserve"> </w:t>
      </w:r>
      <w:r w:rsidRPr="00630E4A">
        <w:rPr>
          <w:rFonts w:ascii="DecimaWE Rg" w:hAnsi="DecimaWE Rg" w:cs="DecimaWE Rg"/>
        </w:rPr>
        <w:t>delle spese ammesse sulla base dei costi sostenuti dai beneficiari</w:t>
      </w:r>
      <w:r w:rsidR="00F91973">
        <w:rPr>
          <w:rFonts w:ascii="DecimaWE Rg" w:hAnsi="DecimaWE Rg" w:cs="DecimaWE Rg"/>
        </w:rPr>
        <w:t xml:space="preserve"> in relazione alle caratteristiche del beneficiario e della tipologia di intervento</w:t>
      </w:r>
      <w:r w:rsidRPr="00630E4A">
        <w:rPr>
          <w:rFonts w:ascii="DecimaWE Rg" w:hAnsi="DecimaWE Rg" w:cs="DecimaWE Rg"/>
        </w:rPr>
        <w:t>, sec</w:t>
      </w:r>
      <w:r w:rsidR="00F91973">
        <w:rPr>
          <w:rFonts w:ascii="DecimaWE Rg" w:hAnsi="DecimaWE Rg" w:cs="DecimaWE Rg"/>
        </w:rPr>
        <w:t>ondo quando previsto dall’</w:t>
      </w:r>
      <w:r w:rsidRPr="00630E4A">
        <w:rPr>
          <w:rFonts w:ascii="DecimaWE Rg" w:hAnsi="DecimaWE Rg" w:cs="DecimaWE Rg"/>
        </w:rPr>
        <w:t>art. 95 “Intensità dell’aiuto pubb</w:t>
      </w:r>
      <w:r w:rsidR="00F91973">
        <w:rPr>
          <w:rFonts w:ascii="DecimaWE Rg" w:hAnsi="DecimaWE Rg" w:cs="DecimaWE Rg"/>
        </w:rPr>
        <w:t>lico” del Reg. (UE) n. 508/2014.</w:t>
      </w:r>
    </w:p>
    <w:p w:rsidR="00F91973" w:rsidRPr="00630E4A" w:rsidRDefault="00F91973" w:rsidP="00B60889">
      <w:pPr>
        <w:autoSpaceDE w:val="0"/>
        <w:autoSpaceDN w:val="0"/>
        <w:adjustRightInd w:val="0"/>
        <w:spacing w:after="0"/>
        <w:jc w:val="both"/>
        <w:rPr>
          <w:rFonts w:ascii="DecimaWE Rg" w:hAnsi="DecimaWE Rg" w:cs="DecimaWE Rg"/>
        </w:rPr>
      </w:pPr>
    </w:p>
    <w:tbl>
      <w:tblPr>
        <w:tblStyle w:val="Grigliatabella"/>
        <w:tblpPr w:leftFromText="141" w:rightFromText="141" w:vertAnchor="text" w:horzAnchor="margin" w:tblpXSpec="center" w:tblpY="144"/>
        <w:tblW w:w="4874" w:type="pct"/>
        <w:tblLook w:val="01E0" w:firstRow="1" w:lastRow="1" w:firstColumn="1" w:lastColumn="1" w:noHBand="0" w:noVBand="0"/>
      </w:tblPr>
      <w:tblGrid>
        <w:gridCol w:w="5160"/>
        <w:gridCol w:w="2319"/>
        <w:gridCol w:w="2127"/>
      </w:tblGrid>
      <w:tr w:rsidR="00B60889" w:rsidRPr="00B60889" w:rsidTr="00623809">
        <w:tc>
          <w:tcPr>
            <w:tcW w:w="2686" w:type="pct"/>
            <w:shd w:val="clear" w:color="auto" w:fill="C6D9F1" w:themeFill="text2" w:themeFillTint="33"/>
            <w:vAlign w:val="center"/>
          </w:tcPr>
          <w:p w:rsidR="00B60889" w:rsidRPr="00B60889" w:rsidRDefault="00B60889" w:rsidP="0068185A">
            <w:pPr>
              <w:autoSpaceDE w:val="0"/>
              <w:autoSpaceDN w:val="0"/>
              <w:adjustRightInd w:val="0"/>
              <w:jc w:val="center"/>
              <w:rPr>
                <w:rFonts w:ascii="DecimaWE Rg" w:hAnsi="DecimaWE Rg" w:cs="DecimaWE Rg"/>
                <w:b/>
                <w:bCs/>
              </w:rPr>
            </w:pPr>
            <w:r w:rsidRPr="00B60889">
              <w:rPr>
                <w:rFonts w:ascii="DecimaWE Rg" w:hAnsi="DecimaWE Rg" w:cs="DecimaWE Rg"/>
                <w:b/>
                <w:bCs/>
              </w:rPr>
              <w:t>Dimensione dell’impresa richiedente*</w:t>
            </w:r>
          </w:p>
        </w:tc>
        <w:tc>
          <w:tcPr>
            <w:tcW w:w="1207" w:type="pct"/>
            <w:shd w:val="clear" w:color="auto" w:fill="C6D9F1" w:themeFill="text2" w:themeFillTint="33"/>
            <w:vAlign w:val="center"/>
          </w:tcPr>
          <w:p w:rsidR="00B60889" w:rsidRPr="00B60889" w:rsidRDefault="00B60889" w:rsidP="000E6AF8">
            <w:pPr>
              <w:autoSpaceDE w:val="0"/>
              <w:autoSpaceDN w:val="0"/>
              <w:adjustRightInd w:val="0"/>
              <w:jc w:val="center"/>
              <w:rPr>
                <w:rFonts w:ascii="DecimaWE Rg" w:hAnsi="DecimaWE Rg" w:cs="DecimaWE Rg"/>
                <w:b/>
                <w:bCs/>
              </w:rPr>
            </w:pPr>
            <w:r w:rsidRPr="00B60889">
              <w:rPr>
                <w:rFonts w:ascii="DecimaWE Rg" w:hAnsi="DecimaWE Rg" w:cs="DecimaWE Rg"/>
                <w:b/>
                <w:bCs/>
              </w:rPr>
              <w:t>Contributo pubblico massimo**</w:t>
            </w:r>
          </w:p>
        </w:tc>
        <w:tc>
          <w:tcPr>
            <w:tcW w:w="1107" w:type="pct"/>
            <w:shd w:val="clear" w:color="auto" w:fill="C6D9F1" w:themeFill="text2" w:themeFillTint="33"/>
            <w:vAlign w:val="center"/>
          </w:tcPr>
          <w:p w:rsidR="00B60889" w:rsidRPr="00B60889" w:rsidRDefault="00B60889" w:rsidP="0068185A">
            <w:pPr>
              <w:autoSpaceDE w:val="0"/>
              <w:autoSpaceDN w:val="0"/>
              <w:adjustRightInd w:val="0"/>
              <w:jc w:val="center"/>
              <w:rPr>
                <w:rFonts w:ascii="DecimaWE Rg" w:hAnsi="DecimaWE Rg" w:cs="DecimaWE Rg"/>
                <w:b/>
                <w:bCs/>
              </w:rPr>
            </w:pPr>
            <w:r w:rsidRPr="00B60889">
              <w:rPr>
                <w:rFonts w:ascii="DecimaWE Rg" w:hAnsi="DecimaWE Rg" w:cs="DecimaWE Rg"/>
                <w:b/>
                <w:bCs/>
              </w:rPr>
              <w:t>Partecipazione minima del beneficiario</w:t>
            </w:r>
          </w:p>
        </w:tc>
      </w:tr>
      <w:tr w:rsidR="005F5A74" w:rsidRPr="00B60889" w:rsidTr="00623809">
        <w:trPr>
          <w:trHeight w:val="336"/>
        </w:trPr>
        <w:tc>
          <w:tcPr>
            <w:tcW w:w="2686" w:type="pct"/>
            <w:vAlign w:val="center"/>
          </w:tcPr>
          <w:p w:rsidR="005F5A74" w:rsidRPr="00B60889" w:rsidRDefault="005F5A74" w:rsidP="005F5A74">
            <w:pPr>
              <w:autoSpaceDE w:val="0"/>
              <w:autoSpaceDN w:val="0"/>
              <w:adjustRightInd w:val="0"/>
              <w:rPr>
                <w:rFonts w:ascii="DecimaWE Rg" w:hAnsi="DecimaWE Rg" w:cs="DecimaWE Rg"/>
                <w:b/>
                <w:bCs/>
              </w:rPr>
            </w:pPr>
            <w:r w:rsidRPr="00B60889">
              <w:rPr>
                <w:rFonts w:ascii="DecimaWE Rg" w:hAnsi="DecimaWE Rg" w:cs="DecimaWE Rg"/>
                <w:b/>
                <w:bCs/>
              </w:rPr>
              <w:t>Micro, piccola e media</w:t>
            </w:r>
          </w:p>
        </w:tc>
        <w:tc>
          <w:tcPr>
            <w:tcW w:w="1207" w:type="pct"/>
            <w:vAlign w:val="center"/>
          </w:tcPr>
          <w:p w:rsidR="005F5A74" w:rsidRPr="00B60889" w:rsidRDefault="005F5A74" w:rsidP="005F5A74">
            <w:pPr>
              <w:autoSpaceDE w:val="0"/>
              <w:autoSpaceDN w:val="0"/>
              <w:adjustRightInd w:val="0"/>
              <w:jc w:val="center"/>
              <w:rPr>
                <w:rFonts w:ascii="DecimaWE Rg" w:hAnsi="DecimaWE Rg" w:cs="DecimaWE Rg"/>
                <w:b/>
                <w:bCs/>
              </w:rPr>
            </w:pPr>
            <w:r w:rsidRPr="00B60889">
              <w:rPr>
                <w:rFonts w:ascii="DecimaWE Rg" w:hAnsi="DecimaWE Rg" w:cs="DecimaWE Rg"/>
                <w:b/>
                <w:bCs/>
              </w:rPr>
              <w:t>50%</w:t>
            </w:r>
          </w:p>
        </w:tc>
        <w:tc>
          <w:tcPr>
            <w:tcW w:w="1107" w:type="pct"/>
            <w:vAlign w:val="center"/>
          </w:tcPr>
          <w:p w:rsidR="005F5A74" w:rsidRPr="00B60889" w:rsidRDefault="005F5A74" w:rsidP="005F5A74">
            <w:pPr>
              <w:autoSpaceDE w:val="0"/>
              <w:autoSpaceDN w:val="0"/>
              <w:adjustRightInd w:val="0"/>
              <w:jc w:val="center"/>
              <w:rPr>
                <w:rFonts w:ascii="DecimaWE Rg" w:hAnsi="DecimaWE Rg" w:cs="DecimaWE Rg"/>
                <w:b/>
                <w:bCs/>
              </w:rPr>
            </w:pPr>
            <w:r w:rsidRPr="00B60889">
              <w:rPr>
                <w:rFonts w:ascii="DecimaWE Rg" w:hAnsi="DecimaWE Rg" w:cs="DecimaWE Rg"/>
                <w:b/>
                <w:bCs/>
              </w:rPr>
              <w:t>50%</w:t>
            </w:r>
          </w:p>
        </w:tc>
      </w:tr>
      <w:tr w:rsidR="005F5A74" w:rsidRPr="00B60889" w:rsidTr="00623809">
        <w:trPr>
          <w:trHeight w:val="336"/>
        </w:trPr>
        <w:tc>
          <w:tcPr>
            <w:tcW w:w="2686" w:type="pct"/>
            <w:vAlign w:val="center"/>
          </w:tcPr>
          <w:p w:rsidR="005F5A74" w:rsidRPr="00B60889" w:rsidRDefault="005F5A74" w:rsidP="005F5A74">
            <w:pPr>
              <w:autoSpaceDE w:val="0"/>
              <w:autoSpaceDN w:val="0"/>
              <w:adjustRightInd w:val="0"/>
              <w:rPr>
                <w:rFonts w:ascii="DecimaWE Rg" w:hAnsi="DecimaWE Rg" w:cs="DecimaWE Rg"/>
              </w:rPr>
            </w:pPr>
            <w:r w:rsidRPr="00B60889">
              <w:rPr>
                <w:rFonts w:ascii="DecimaWE Rg" w:hAnsi="DecimaWE Rg" w:cs="DecimaWE Rg"/>
                <w:b/>
                <w:bCs/>
              </w:rPr>
              <w:t>Grande</w:t>
            </w:r>
            <w:r w:rsidRPr="00B60889">
              <w:rPr>
                <w:rFonts w:ascii="DecimaWE Rg" w:hAnsi="DecimaWE Rg" w:cs="DecimaWE Rg"/>
              </w:rPr>
              <w:t xml:space="preserve"> </w:t>
            </w:r>
          </w:p>
        </w:tc>
        <w:tc>
          <w:tcPr>
            <w:tcW w:w="1207" w:type="pct"/>
            <w:vAlign w:val="center"/>
          </w:tcPr>
          <w:p w:rsidR="005F5A74" w:rsidRPr="00B60889" w:rsidRDefault="005F5A74" w:rsidP="005F5A74">
            <w:pPr>
              <w:autoSpaceDE w:val="0"/>
              <w:autoSpaceDN w:val="0"/>
              <w:adjustRightInd w:val="0"/>
              <w:jc w:val="center"/>
              <w:rPr>
                <w:rFonts w:ascii="DecimaWE Rg" w:hAnsi="DecimaWE Rg" w:cs="DecimaWE Rg"/>
                <w:b/>
                <w:bCs/>
              </w:rPr>
            </w:pPr>
            <w:r w:rsidRPr="00B60889">
              <w:rPr>
                <w:rFonts w:ascii="DecimaWE Rg" w:hAnsi="DecimaWE Rg" w:cs="DecimaWE Rg"/>
                <w:b/>
                <w:bCs/>
              </w:rPr>
              <w:t>30%</w:t>
            </w:r>
          </w:p>
        </w:tc>
        <w:tc>
          <w:tcPr>
            <w:tcW w:w="1107" w:type="pct"/>
            <w:vAlign w:val="center"/>
          </w:tcPr>
          <w:p w:rsidR="005F5A74" w:rsidRPr="00B60889" w:rsidRDefault="005F5A74" w:rsidP="005F5A74">
            <w:pPr>
              <w:autoSpaceDE w:val="0"/>
              <w:autoSpaceDN w:val="0"/>
              <w:adjustRightInd w:val="0"/>
              <w:jc w:val="center"/>
              <w:rPr>
                <w:rFonts w:ascii="DecimaWE Rg" w:hAnsi="DecimaWE Rg" w:cs="DecimaWE Rg"/>
                <w:b/>
                <w:bCs/>
              </w:rPr>
            </w:pPr>
            <w:r w:rsidRPr="00B60889">
              <w:rPr>
                <w:rFonts w:ascii="DecimaWE Rg" w:hAnsi="DecimaWE Rg" w:cs="DecimaWE Rg"/>
                <w:b/>
                <w:bCs/>
              </w:rPr>
              <w:t>70%</w:t>
            </w:r>
          </w:p>
        </w:tc>
      </w:tr>
    </w:tbl>
    <w:p w:rsidR="00B60889" w:rsidRPr="00B60889" w:rsidRDefault="00B60889" w:rsidP="007C09F1">
      <w:pPr>
        <w:spacing w:before="120" w:after="0" w:line="240" w:lineRule="auto"/>
        <w:rPr>
          <w:rFonts w:ascii="DecimaWE Rg" w:hAnsi="DecimaWE Rg"/>
          <w:b/>
          <w:sz w:val="18"/>
        </w:rPr>
      </w:pPr>
      <w:r w:rsidRPr="00B60889">
        <w:rPr>
          <w:rFonts w:ascii="DecimaWE Rg" w:hAnsi="DecimaWE Rg"/>
          <w:sz w:val="18"/>
        </w:rPr>
        <w:t xml:space="preserve">(*): </w:t>
      </w:r>
      <w:r w:rsidRPr="00B60889">
        <w:rPr>
          <w:rFonts w:ascii="DecimaWE Rg" w:hAnsi="DecimaWE Rg" w:cs="DecimaWE Rg"/>
          <w:sz w:val="18"/>
        </w:rPr>
        <w:t>come definita nella raccomandazione 2003/361/CE della Commissione Europea;</w:t>
      </w:r>
    </w:p>
    <w:p w:rsidR="00B60889" w:rsidRDefault="00B60889" w:rsidP="007C09F1">
      <w:pPr>
        <w:spacing w:after="0" w:line="240" w:lineRule="auto"/>
        <w:rPr>
          <w:rFonts w:ascii="DecimaWE Rg" w:hAnsi="DecimaWE Rg"/>
          <w:sz w:val="18"/>
        </w:rPr>
      </w:pPr>
      <w:r w:rsidRPr="00B60889">
        <w:rPr>
          <w:rFonts w:ascii="DecimaWE Rg" w:hAnsi="DecimaWE Rg"/>
          <w:sz w:val="18"/>
        </w:rPr>
        <w:t xml:space="preserve">(**): arrotondato per difetto </w:t>
      </w:r>
      <w:r w:rsidRPr="00B60889">
        <w:rPr>
          <w:rFonts w:ascii="DecimaWE Rg" w:eastAsiaTheme="minorHAnsi" w:hAnsi="DecimaWE Rg" w:cs="TimesNewRomanPSMT"/>
          <w:sz w:val="18"/>
        </w:rPr>
        <w:t>alle dieci unità inferiori</w:t>
      </w:r>
      <w:r w:rsidRPr="00B60889">
        <w:rPr>
          <w:rFonts w:ascii="DecimaWE Rg" w:hAnsi="DecimaWE Rg"/>
          <w:sz w:val="18"/>
        </w:rPr>
        <w:t>.</w:t>
      </w:r>
    </w:p>
    <w:p w:rsidR="009B1B9B" w:rsidRDefault="009B1B9B" w:rsidP="009B1B9B">
      <w:pPr>
        <w:spacing w:before="240" w:after="120" w:line="288" w:lineRule="auto"/>
        <w:jc w:val="both"/>
        <w:rPr>
          <w:rFonts w:ascii="DecimaWE Rg" w:hAnsi="DecimaWE Rg" w:cs="Arial"/>
        </w:rPr>
      </w:pPr>
      <w:r w:rsidRPr="00A43EEC">
        <w:rPr>
          <w:rFonts w:ascii="DecimaWE Rg" w:hAnsi="DecimaWE Rg" w:cs="Arial"/>
          <w:b/>
        </w:rPr>
        <w:t>In deroga</w:t>
      </w:r>
      <w:r w:rsidRPr="009B1B9B">
        <w:rPr>
          <w:rFonts w:ascii="DecimaWE Rg" w:hAnsi="DecimaWE Rg" w:cs="Arial"/>
        </w:rPr>
        <w:t xml:space="preserve"> a quanto sopra esposto, si applicano i punti percentuali aggiuntivi dell’intensità dell’aiuto pubblico per i tipi specifici di operazioni elencati nella tabella sottostante (allegato I al Reg. (UE) 508/2014):</w:t>
      </w:r>
    </w:p>
    <w:p w:rsidR="00543387" w:rsidRPr="009B1B9B" w:rsidRDefault="00543387" w:rsidP="009B1B9B">
      <w:pPr>
        <w:spacing w:before="240" w:after="120" w:line="288" w:lineRule="auto"/>
        <w:jc w:val="both"/>
        <w:rPr>
          <w:rFonts w:ascii="DecimaWE Rg" w:hAnsi="DecimaWE Rg" w:cs="Arial"/>
        </w:rPr>
      </w:pPr>
    </w:p>
    <w:tbl>
      <w:tblPr>
        <w:tblStyle w:val="Grigliatabella"/>
        <w:tblpPr w:leftFromText="141" w:rightFromText="141" w:vertAnchor="text" w:horzAnchor="margin" w:tblpY="144"/>
        <w:tblW w:w="4946" w:type="pct"/>
        <w:tblLook w:val="01E0" w:firstRow="1" w:lastRow="1" w:firstColumn="1" w:lastColumn="1" w:noHBand="0" w:noVBand="0"/>
      </w:tblPr>
      <w:tblGrid>
        <w:gridCol w:w="6206"/>
        <w:gridCol w:w="3542"/>
      </w:tblGrid>
      <w:tr w:rsidR="009B1B9B" w:rsidRPr="00B60889" w:rsidTr="00314D81">
        <w:tc>
          <w:tcPr>
            <w:tcW w:w="3183" w:type="pct"/>
            <w:shd w:val="clear" w:color="auto" w:fill="C6D9F1" w:themeFill="text2" w:themeFillTint="33"/>
            <w:vAlign w:val="center"/>
          </w:tcPr>
          <w:p w:rsidR="009B1B9B" w:rsidRPr="00B60889" w:rsidRDefault="009B1B9B" w:rsidP="0068185A">
            <w:pPr>
              <w:autoSpaceDE w:val="0"/>
              <w:autoSpaceDN w:val="0"/>
              <w:adjustRightInd w:val="0"/>
              <w:jc w:val="center"/>
              <w:rPr>
                <w:rFonts w:ascii="DecimaWE Rg" w:hAnsi="DecimaWE Rg" w:cs="DecimaWE Rg"/>
                <w:b/>
                <w:bCs/>
              </w:rPr>
            </w:pPr>
            <w:r>
              <w:rPr>
                <w:rFonts w:ascii="DecimaWE Rg" w:hAnsi="DecimaWE Rg" w:cs="DecimaWE Rg"/>
                <w:b/>
                <w:bCs/>
              </w:rPr>
              <w:lastRenderedPageBreak/>
              <w:t>Tipo di interventi</w:t>
            </w:r>
          </w:p>
        </w:tc>
        <w:tc>
          <w:tcPr>
            <w:tcW w:w="1817" w:type="pct"/>
            <w:shd w:val="clear" w:color="auto" w:fill="C6D9F1" w:themeFill="text2" w:themeFillTint="33"/>
            <w:vAlign w:val="center"/>
          </w:tcPr>
          <w:p w:rsidR="009B1B9B" w:rsidRPr="00B60889" w:rsidRDefault="009B1B9B" w:rsidP="000E6AF8">
            <w:pPr>
              <w:autoSpaceDE w:val="0"/>
              <w:autoSpaceDN w:val="0"/>
              <w:adjustRightInd w:val="0"/>
              <w:jc w:val="center"/>
              <w:rPr>
                <w:rFonts w:ascii="DecimaWE Rg" w:hAnsi="DecimaWE Rg" w:cs="DecimaWE Rg"/>
                <w:b/>
                <w:bCs/>
              </w:rPr>
            </w:pPr>
            <w:r>
              <w:rPr>
                <w:rFonts w:ascii="DecimaWE Rg" w:hAnsi="DecimaWE Rg" w:cs="DecimaWE Rg"/>
                <w:b/>
                <w:bCs/>
              </w:rPr>
              <w:t>Punti percentuali</w:t>
            </w:r>
            <w:r w:rsidR="001031A5">
              <w:rPr>
                <w:rFonts w:ascii="DecimaWE Rg" w:hAnsi="DecimaWE Rg" w:cs="DecimaWE Rg"/>
                <w:b/>
                <w:bCs/>
              </w:rPr>
              <w:t xml:space="preserve"> aggiuntivi al </w:t>
            </w:r>
            <w:r w:rsidR="001031A5" w:rsidRPr="00B60889">
              <w:rPr>
                <w:rFonts w:ascii="DecimaWE Rg" w:hAnsi="DecimaWE Rg" w:cs="DecimaWE Rg"/>
                <w:b/>
                <w:bCs/>
              </w:rPr>
              <w:t xml:space="preserve"> </w:t>
            </w:r>
            <w:r w:rsidR="001031A5">
              <w:rPr>
                <w:rFonts w:ascii="DecimaWE Rg" w:hAnsi="DecimaWE Rg" w:cs="DecimaWE Rg"/>
                <w:b/>
                <w:bCs/>
              </w:rPr>
              <w:t>c</w:t>
            </w:r>
            <w:r w:rsidR="001031A5" w:rsidRPr="00B60889">
              <w:rPr>
                <w:rFonts w:ascii="DecimaWE Rg" w:hAnsi="DecimaWE Rg" w:cs="DecimaWE Rg"/>
                <w:b/>
                <w:bCs/>
              </w:rPr>
              <w:t>ontributo pubblico massimo</w:t>
            </w:r>
            <w:r w:rsidR="001031A5">
              <w:rPr>
                <w:rFonts w:ascii="DecimaWE Rg" w:hAnsi="DecimaWE Rg" w:cs="DecimaWE Rg"/>
                <w:b/>
                <w:bCs/>
              </w:rPr>
              <w:t>**</w:t>
            </w:r>
          </w:p>
        </w:tc>
      </w:tr>
      <w:tr w:rsidR="009B1B9B" w:rsidRPr="00B60889" w:rsidTr="00314D81">
        <w:trPr>
          <w:trHeight w:val="336"/>
        </w:trPr>
        <w:tc>
          <w:tcPr>
            <w:tcW w:w="3183" w:type="pct"/>
            <w:vAlign w:val="center"/>
          </w:tcPr>
          <w:p w:rsidR="009B1B9B" w:rsidRPr="00B60889" w:rsidRDefault="009B1B9B" w:rsidP="001031A5">
            <w:pPr>
              <w:autoSpaceDE w:val="0"/>
              <w:autoSpaceDN w:val="0"/>
              <w:adjustRightInd w:val="0"/>
              <w:rPr>
                <w:rFonts w:ascii="DecimaWE Rg" w:hAnsi="DecimaWE Rg" w:cs="DecimaWE Rg"/>
                <w:b/>
                <w:bCs/>
              </w:rPr>
            </w:pPr>
            <w:r>
              <w:rPr>
                <w:rFonts w:ascii="DecimaWE Rg" w:hAnsi="DecimaWE Rg" w:cs="DecimaWE Rg"/>
                <w:b/>
                <w:bCs/>
              </w:rPr>
              <w:t xml:space="preserve">Interventi connessi alla </w:t>
            </w:r>
            <w:r w:rsidRPr="00551C14">
              <w:rPr>
                <w:rFonts w:ascii="DecimaWE Rg" w:hAnsi="DecimaWE Rg" w:cs="DecimaWE Rg"/>
                <w:b/>
                <w:bCs/>
              </w:rPr>
              <w:t>pesca costiera</w:t>
            </w:r>
            <w:r>
              <w:rPr>
                <w:rFonts w:ascii="DecimaWE Rg" w:hAnsi="DecimaWE Rg" w:cs="DecimaWE Rg"/>
                <w:b/>
                <w:bCs/>
              </w:rPr>
              <w:t xml:space="preserve"> artigianale</w:t>
            </w:r>
            <w:r w:rsidR="001031A5">
              <w:rPr>
                <w:rFonts w:ascii="DecimaWE Rg" w:hAnsi="DecimaWE Rg" w:cs="DecimaWE Rg"/>
                <w:b/>
                <w:bCs/>
              </w:rPr>
              <w:t>***</w:t>
            </w:r>
          </w:p>
        </w:tc>
        <w:tc>
          <w:tcPr>
            <w:tcW w:w="1817" w:type="pct"/>
            <w:vAlign w:val="center"/>
          </w:tcPr>
          <w:p w:rsidR="009B1B9B" w:rsidRPr="00B60889" w:rsidRDefault="00D52583" w:rsidP="0068185A">
            <w:pPr>
              <w:autoSpaceDE w:val="0"/>
              <w:autoSpaceDN w:val="0"/>
              <w:adjustRightInd w:val="0"/>
              <w:jc w:val="center"/>
              <w:rPr>
                <w:rFonts w:ascii="DecimaWE Rg" w:hAnsi="DecimaWE Rg" w:cs="DecimaWE Rg"/>
                <w:b/>
                <w:bCs/>
              </w:rPr>
            </w:pPr>
            <w:r>
              <w:rPr>
                <w:rFonts w:ascii="DecimaWE Rg" w:hAnsi="DecimaWE Rg" w:cs="DecimaWE Rg"/>
                <w:b/>
                <w:bCs/>
              </w:rPr>
              <w:t>3</w:t>
            </w:r>
            <w:r w:rsidR="009B1B9B" w:rsidRPr="00B60889">
              <w:rPr>
                <w:rFonts w:ascii="DecimaWE Rg" w:hAnsi="DecimaWE Rg" w:cs="DecimaWE Rg"/>
                <w:b/>
                <w:bCs/>
              </w:rPr>
              <w:t>0%</w:t>
            </w:r>
          </w:p>
        </w:tc>
      </w:tr>
    </w:tbl>
    <w:p w:rsidR="001031A5" w:rsidRPr="001031A5" w:rsidRDefault="001031A5" w:rsidP="001031A5">
      <w:pPr>
        <w:spacing w:before="120" w:after="120"/>
        <w:rPr>
          <w:rFonts w:ascii="DecimaWE Rg" w:hAnsi="DecimaWE Rg" w:cs="DecimaWE Rg"/>
          <w:sz w:val="18"/>
        </w:rPr>
      </w:pPr>
      <w:r w:rsidRPr="001031A5">
        <w:rPr>
          <w:rFonts w:ascii="DecimaWE Rg" w:hAnsi="DecimaWE Rg" w:cs="DecimaWE Rg"/>
          <w:sz w:val="18"/>
        </w:rPr>
        <w:t>(**): arrotondato per difetto alle dieci unità inferiori.</w:t>
      </w:r>
    </w:p>
    <w:p w:rsidR="00F375E9" w:rsidRPr="00ED0EDA" w:rsidRDefault="00F375E9" w:rsidP="00CC099F">
      <w:pPr>
        <w:spacing w:before="120" w:after="120"/>
        <w:jc w:val="both"/>
        <w:rPr>
          <w:rFonts w:ascii="DecimaWE Rg" w:hAnsi="DecimaWE Rg" w:cs="DecimaWE Rg"/>
          <w:sz w:val="18"/>
        </w:rPr>
      </w:pPr>
      <w:r w:rsidRPr="00ED0EDA">
        <w:rPr>
          <w:rFonts w:ascii="DecimaWE Rg" w:hAnsi="DecimaWE Rg" w:cs="DecimaWE Rg"/>
          <w:b/>
          <w:sz w:val="18"/>
        </w:rPr>
        <w:t xml:space="preserve">(***) </w:t>
      </w:r>
      <w:r w:rsidR="00384BDF" w:rsidRPr="00ED0EDA">
        <w:rPr>
          <w:rFonts w:ascii="DecimaWE Rg" w:hAnsi="DecimaWE Rg" w:cs="DecimaWE Rg"/>
          <w:b/>
          <w:sz w:val="18"/>
        </w:rPr>
        <w:t>Pesca costiera artigianale</w:t>
      </w:r>
      <w:r w:rsidRPr="00ED0EDA">
        <w:rPr>
          <w:rFonts w:ascii="DecimaWE Rg" w:hAnsi="DecimaWE Rg" w:cs="DecimaWE Rg"/>
          <w:sz w:val="18"/>
        </w:rPr>
        <w:t xml:space="preserve">: </w:t>
      </w:r>
      <w:r w:rsidR="00397B5A" w:rsidRPr="00ED0EDA">
        <w:rPr>
          <w:rFonts w:ascii="DecimaWE Rg" w:hAnsi="DecimaWE Rg" w:cs="DecimaWE Rg"/>
          <w:sz w:val="18"/>
        </w:rPr>
        <w:t>l</w:t>
      </w:r>
      <w:r w:rsidRPr="00ED0EDA">
        <w:rPr>
          <w:rFonts w:ascii="DecimaWE Rg" w:hAnsi="DecimaWE Rg" w:cs="DecimaWE Rg"/>
          <w:sz w:val="18"/>
        </w:rPr>
        <w:t>a pesca praticata da pescherecci di lunghezza fuori tutto inferiore a 12 metri che non utilizzano gli attrezzi da pesca trainati elencati nella tabella 3 dell’allegato I del Reg. (CE) n. 26/2004 della Commissione.</w:t>
      </w:r>
    </w:p>
    <w:p w:rsidR="00AA5D2F" w:rsidRPr="00AA5D2F" w:rsidRDefault="00AA5D2F" w:rsidP="00AA5D2F">
      <w:pPr>
        <w:spacing w:before="240" w:after="120" w:line="288" w:lineRule="auto"/>
        <w:jc w:val="both"/>
        <w:rPr>
          <w:rFonts w:ascii="DecimaWE Rg" w:hAnsi="DecimaWE Rg" w:cs="Arial"/>
        </w:rPr>
      </w:pPr>
      <w:r w:rsidRPr="00AA5D2F">
        <w:rPr>
          <w:rFonts w:ascii="DecimaWE Rg" w:hAnsi="DecimaWE Rg" w:cs="Arial"/>
        </w:rPr>
        <w:t>Ai sensi del Reg. (UE) 772/2014, qualora un'operazione possa beneficiare di una o più maggiorazioni supplementari di punti percentuali e, allo stesso tempo, siano applicabili una o più riduzioni di punti percentuali, conformemente all'allegato I del regolamento (UE) n. 508/2014, si applica esclusivamente la riduzione più elevata.</w:t>
      </w:r>
    </w:p>
    <w:p w:rsidR="005F4A1F" w:rsidRDefault="005F4A1F" w:rsidP="00801692">
      <w:pPr>
        <w:autoSpaceDE w:val="0"/>
        <w:autoSpaceDN w:val="0"/>
        <w:adjustRightInd w:val="0"/>
        <w:spacing w:before="120" w:after="0"/>
        <w:jc w:val="both"/>
        <w:rPr>
          <w:rFonts w:ascii="DecimaWE Rg" w:hAnsi="DecimaWE Rg" w:cs="DecimaWE Rg"/>
          <w:b/>
          <w:bCs/>
          <w:color w:val="000000"/>
        </w:rPr>
      </w:pPr>
      <w:r w:rsidRPr="00E958C6">
        <w:rPr>
          <w:rFonts w:ascii="DecimaWE Rg" w:hAnsi="DecimaWE Rg" w:cs="DecimaWE Rg"/>
          <w:b/>
          <w:bCs/>
          <w:color w:val="000000"/>
        </w:rPr>
        <w:t>Il contributo non è cumulabile con altre agevolazioni ottenute dal beneficiario per le medesime spese.</w:t>
      </w:r>
    </w:p>
    <w:p w:rsidR="00BA7C58" w:rsidRPr="008D2FF1" w:rsidRDefault="00BA7C58" w:rsidP="00B94A29">
      <w:pPr>
        <w:spacing w:after="120"/>
        <w:rPr>
          <w:rFonts w:ascii="DecimaWE Rg" w:hAnsi="DecimaWE Rg"/>
          <w:b/>
          <w:highlight w:val="yellow"/>
        </w:rPr>
      </w:pPr>
    </w:p>
    <w:p w:rsidR="00A85823" w:rsidRPr="00072C72" w:rsidRDefault="00A85823"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0" w:name="_Toc477510210"/>
      <w:r w:rsidRPr="00072C72">
        <w:rPr>
          <w:rFonts w:ascii="DecimaWE Rg" w:eastAsia="Calibri" w:hAnsi="DecimaWE Rg" w:cs="DecimaWE Rg"/>
          <w:bCs w:val="0"/>
          <w:color w:val="auto"/>
          <w:sz w:val="22"/>
          <w:szCs w:val="22"/>
        </w:rPr>
        <w:t>Criteri di selezione</w:t>
      </w:r>
      <w:bookmarkEnd w:id="10"/>
    </w:p>
    <w:p w:rsidR="00A85823" w:rsidRPr="00072C72" w:rsidRDefault="00520BA0" w:rsidP="00DA729A">
      <w:pPr>
        <w:spacing w:before="120" w:after="0"/>
        <w:jc w:val="both"/>
        <w:rPr>
          <w:rFonts w:ascii="DecimaWE Rg" w:hAnsi="DecimaWE Rg" w:cs="Arial"/>
        </w:rPr>
      </w:pPr>
      <w:r w:rsidRPr="00072C72">
        <w:rPr>
          <w:rFonts w:ascii="DecimaWE Rg" w:hAnsi="DecimaWE Rg" w:cs="Arial"/>
        </w:rPr>
        <w:t xml:space="preserve">I criteri specifici di selezione per la </w:t>
      </w:r>
      <w:r w:rsidR="00F914CF" w:rsidRPr="00072C72">
        <w:rPr>
          <w:rFonts w:ascii="DecimaWE Rg" w:hAnsi="DecimaWE Rg" w:cs="Arial"/>
        </w:rPr>
        <w:t>M</w:t>
      </w:r>
      <w:r w:rsidRPr="00072C72">
        <w:rPr>
          <w:rFonts w:ascii="DecimaWE Rg" w:hAnsi="DecimaWE Rg" w:cs="Arial"/>
        </w:rPr>
        <w:t xml:space="preserve">isura </w:t>
      </w:r>
      <w:r w:rsidR="00072C72" w:rsidRPr="00072C72">
        <w:rPr>
          <w:rFonts w:ascii="DecimaWE Rg" w:hAnsi="DecimaWE Rg" w:cs="Arial"/>
        </w:rPr>
        <w:t>5</w:t>
      </w:r>
      <w:r w:rsidRPr="00072C72">
        <w:rPr>
          <w:rFonts w:ascii="DecimaWE Rg" w:hAnsi="DecimaWE Rg" w:cs="Arial"/>
        </w:rPr>
        <w:t>.</w:t>
      </w:r>
      <w:r w:rsidR="00072C72" w:rsidRPr="00072C72">
        <w:rPr>
          <w:rFonts w:ascii="DecimaWE Rg" w:hAnsi="DecimaWE Rg" w:cs="Arial"/>
        </w:rPr>
        <w:t>69</w:t>
      </w:r>
      <w:r w:rsidRPr="00072C72">
        <w:rPr>
          <w:rFonts w:ascii="DecimaWE Rg" w:hAnsi="DecimaWE Rg" w:cs="Arial"/>
        </w:rPr>
        <w:t xml:space="preserve"> </w:t>
      </w:r>
      <w:r w:rsidR="00F914CF" w:rsidRPr="00072C72">
        <w:rPr>
          <w:rFonts w:ascii="DecimaWE Rg" w:hAnsi="DecimaWE Rg" w:cs="Arial"/>
        </w:rPr>
        <w:t>“</w:t>
      </w:r>
      <w:r w:rsidR="00072C72" w:rsidRPr="00072C72">
        <w:rPr>
          <w:rFonts w:ascii="DecimaWE Rg" w:hAnsi="DecimaWE Rg" w:cs="Arial"/>
        </w:rPr>
        <w:t>Trasformazione dei prodotti della pesca e dell’acquacoltura</w:t>
      </w:r>
      <w:r w:rsidR="00F914CF" w:rsidRPr="00072C72">
        <w:rPr>
          <w:rFonts w:ascii="DecimaWE Rg" w:hAnsi="DecimaWE Rg" w:cs="Arial"/>
        </w:rPr>
        <w:t>”</w:t>
      </w:r>
      <w:r w:rsidRPr="00072C72">
        <w:rPr>
          <w:rFonts w:ascii="DecimaWE Rg" w:hAnsi="DecimaWE Rg" w:cs="Arial"/>
        </w:rPr>
        <w:t xml:space="preserve"> sono i seguenti:</w:t>
      </w:r>
    </w:p>
    <w:tbl>
      <w:tblPr>
        <w:tblStyle w:val="Grigliatabella"/>
        <w:tblW w:w="4875" w:type="pct"/>
        <w:tblLayout w:type="fixed"/>
        <w:tblLook w:val="04A0" w:firstRow="1" w:lastRow="0" w:firstColumn="1" w:lastColumn="0" w:noHBand="0" w:noVBand="1"/>
      </w:tblPr>
      <w:tblGrid>
        <w:gridCol w:w="896"/>
        <w:gridCol w:w="4600"/>
        <w:gridCol w:w="2125"/>
        <w:gridCol w:w="711"/>
        <w:gridCol w:w="1276"/>
      </w:tblGrid>
      <w:tr w:rsidR="00A85823" w:rsidRPr="008D2FF1" w:rsidTr="00FB52FB">
        <w:tc>
          <w:tcPr>
            <w:tcW w:w="466" w:type="pct"/>
            <w:shd w:val="clear" w:color="auto" w:fill="A6A6A6" w:themeFill="background1" w:themeFillShade="A6"/>
            <w:vAlign w:val="center"/>
          </w:tcPr>
          <w:p w:rsidR="00A85823" w:rsidRPr="004D1EBB" w:rsidRDefault="00A85823" w:rsidP="003857E4">
            <w:pPr>
              <w:jc w:val="center"/>
              <w:rPr>
                <w:rFonts w:ascii="DecimaWE Rg" w:hAnsi="DecimaWE Rg" w:cs="Arial"/>
                <w:b/>
              </w:rPr>
            </w:pPr>
            <w:r w:rsidRPr="004D1EBB">
              <w:rPr>
                <w:rFonts w:ascii="DecimaWE Rg" w:hAnsi="DecimaWE Rg" w:cs="Arial"/>
                <w:b/>
              </w:rPr>
              <w:t>Codice</w:t>
            </w:r>
          </w:p>
          <w:p w:rsidR="00A85823" w:rsidRPr="004D1EBB" w:rsidRDefault="00A85823" w:rsidP="003857E4">
            <w:pPr>
              <w:jc w:val="center"/>
              <w:rPr>
                <w:rFonts w:ascii="DecimaWE Rg" w:hAnsi="DecimaWE Rg"/>
                <w:b/>
                <w:noProof/>
                <w:lang w:eastAsia="it-IT"/>
              </w:rPr>
            </w:pPr>
            <w:r w:rsidRPr="004D1EBB">
              <w:rPr>
                <w:rFonts w:ascii="DecimaWE Rg" w:hAnsi="DecimaWE Rg" w:cs="Arial"/>
                <w:b/>
              </w:rPr>
              <w:t>criterio</w:t>
            </w:r>
          </w:p>
        </w:tc>
        <w:tc>
          <w:tcPr>
            <w:tcW w:w="2394" w:type="pct"/>
            <w:shd w:val="clear" w:color="auto" w:fill="A6A6A6" w:themeFill="background1" w:themeFillShade="A6"/>
            <w:vAlign w:val="center"/>
          </w:tcPr>
          <w:p w:rsidR="00A85823" w:rsidRPr="004D1EBB" w:rsidRDefault="00A85823" w:rsidP="003857E4">
            <w:pPr>
              <w:jc w:val="center"/>
              <w:rPr>
                <w:rFonts w:ascii="DecimaWE Rg" w:eastAsia="Times New Roman" w:hAnsi="DecimaWE Rg" w:cs="Arial"/>
                <w:b/>
                <w:bCs/>
                <w:lang w:eastAsia="it-IT"/>
              </w:rPr>
            </w:pPr>
            <w:r w:rsidRPr="004D1EBB">
              <w:rPr>
                <w:rFonts w:ascii="DecimaWE Rg" w:hAnsi="DecimaWE Rg" w:cs="Arial"/>
                <w:b/>
              </w:rPr>
              <w:t>Descrizione criterio</w:t>
            </w:r>
          </w:p>
        </w:tc>
        <w:tc>
          <w:tcPr>
            <w:tcW w:w="1106" w:type="pct"/>
            <w:shd w:val="clear" w:color="auto" w:fill="A6A6A6" w:themeFill="background1" w:themeFillShade="A6"/>
            <w:vAlign w:val="center"/>
          </w:tcPr>
          <w:p w:rsidR="00A85823" w:rsidRPr="004D1EBB" w:rsidRDefault="00300274" w:rsidP="003857E4">
            <w:pPr>
              <w:jc w:val="center"/>
              <w:rPr>
                <w:rFonts w:ascii="DecimaWE Rg" w:hAnsi="DecimaWE Rg"/>
                <w:b/>
                <w:noProof/>
                <w:lang w:eastAsia="it-IT"/>
              </w:rPr>
            </w:pPr>
            <w:r>
              <w:rPr>
                <w:rFonts w:ascii="DecimaWE Rg" w:hAnsi="DecimaWE Rg"/>
                <w:b/>
                <w:noProof/>
                <w:lang w:eastAsia="it-IT"/>
              </w:rPr>
              <w:t>Coefficiente C (0</w:t>
            </w:r>
            <w:r w:rsidRPr="00300274">
              <w:rPr>
                <w:rFonts w:ascii="DecimaWE Rg" w:hAnsi="DecimaWE Rg"/>
                <w:b/>
                <w:noProof/>
                <w:lang w:eastAsia="it-IT"/>
              </w:rPr>
              <w:t>≤</w:t>
            </w:r>
            <w:r w:rsidR="00A85823" w:rsidRPr="004D1EBB">
              <w:rPr>
                <w:rFonts w:ascii="DecimaWE Rg" w:hAnsi="DecimaWE Rg"/>
                <w:b/>
                <w:noProof/>
                <w:lang w:eastAsia="it-IT"/>
              </w:rPr>
              <w:t>C</w:t>
            </w:r>
            <w:r w:rsidRPr="00300274">
              <w:rPr>
                <w:rFonts w:ascii="DecimaWE Rg" w:hAnsi="DecimaWE Rg"/>
                <w:b/>
                <w:noProof/>
                <w:lang w:eastAsia="it-IT"/>
              </w:rPr>
              <w:t>≤</w:t>
            </w:r>
            <w:r w:rsidR="00A85823" w:rsidRPr="004D1EBB">
              <w:rPr>
                <w:rFonts w:ascii="DecimaWE Rg" w:hAnsi="DecimaWE Rg"/>
                <w:b/>
                <w:noProof/>
                <w:lang w:eastAsia="it-IT"/>
              </w:rPr>
              <w:t>1)</w:t>
            </w:r>
          </w:p>
        </w:tc>
        <w:tc>
          <w:tcPr>
            <w:tcW w:w="370" w:type="pct"/>
            <w:shd w:val="clear" w:color="auto" w:fill="A6A6A6" w:themeFill="background1" w:themeFillShade="A6"/>
          </w:tcPr>
          <w:p w:rsidR="00A85823" w:rsidRPr="004D1EBB" w:rsidRDefault="00A85823" w:rsidP="003857E4">
            <w:pPr>
              <w:jc w:val="center"/>
              <w:rPr>
                <w:rFonts w:ascii="DecimaWE Rg" w:eastAsia="Times New Roman" w:hAnsi="DecimaWE Rg" w:cs="Calibri"/>
                <w:b/>
                <w:bCs/>
                <w:lang w:eastAsia="it-IT"/>
              </w:rPr>
            </w:pPr>
            <w:r w:rsidRPr="004D1EBB">
              <w:rPr>
                <w:rFonts w:ascii="DecimaWE Rg" w:eastAsia="Times New Roman" w:hAnsi="DecimaWE Rg" w:cs="Calibri"/>
                <w:b/>
                <w:bCs/>
                <w:lang w:eastAsia="it-IT"/>
              </w:rPr>
              <w:t>Peso (Ps)</w:t>
            </w:r>
          </w:p>
        </w:tc>
        <w:tc>
          <w:tcPr>
            <w:tcW w:w="664" w:type="pct"/>
            <w:shd w:val="clear" w:color="auto" w:fill="A6A6A6" w:themeFill="background1" w:themeFillShade="A6"/>
          </w:tcPr>
          <w:p w:rsidR="00A85823" w:rsidRPr="004D1EBB" w:rsidRDefault="00A85823" w:rsidP="003857E4">
            <w:pPr>
              <w:jc w:val="center"/>
              <w:rPr>
                <w:rFonts w:ascii="DecimaWE Rg" w:eastAsia="Times New Roman" w:hAnsi="DecimaWE Rg" w:cs="Calibri"/>
                <w:b/>
                <w:bCs/>
                <w:lang w:eastAsia="it-IT"/>
              </w:rPr>
            </w:pPr>
            <w:r w:rsidRPr="004D1EBB">
              <w:rPr>
                <w:rFonts w:ascii="DecimaWE Rg" w:eastAsia="Times New Roman" w:hAnsi="DecimaWE Rg" w:cs="Calibri"/>
                <w:b/>
                <w:bCs/>
                <w:lang w:eastAsia="it-IT"/>
              </w:rPr>
              <w:t>Punteggio</w:t>
            </w:r>
          </w:p>
          <w:p w:rsidR="00A85823" w:rsidRPr="004D1EBB" w:rsidRDefault="00A85823" w:rsidP="003857E4">
            <w:pPr>
              <w:jc w:val="center"/>
              <w:rPr>
                <w:rFonts w:ascii="DecimaWE Rg" w:eastAsia="Times New Roman" w:hAnsi="DecimaWE Rg" w:cs="Calibri"/>
                <w:b/>
                <w:bCs/>
                <w:lang w:eastAsia="it-IT"/>
              </w:rPr>
            </w:pPr>
            <w:r w:rsidRPr="004D1EBB">
              <w:rPr>
                <w:rFonts w:ascii="DecimaWE Rg" w:eastAsia="Times New Roman" w:hAnsi="DecimaWE Rg" w:cs="Calibri"/>
                <w:b/>
                <w:bCs/>
                <w:lang w:eastAsia="it-IT"/>
              </w:rPr>
              <w:t>P=C*Ps</w:t>
            </w:r>
          </w:p>
        </w:tc>
      </w:tr>
      <w:tr w:rsidR="00440B7D" w:rsidRPr="008D2FF1" w:rsidTr="00E05B5E">
        <w:tc>
          <w:tcPr>
            <w:tcW w:w="5000" w:type="pct"/>
            <w:gridSpan w:val="5"/>
            <w:shd w:val="clear" w:color="auto" w:fill="A6A6A6" w:themeFill="background1" w:themeFillShade="A6"/>
            <w:vAlign w:val="center"/>
          </w:tcPr>
          <w:p w:rsidR="00440B7D" w:rsidRPr="008D2FF1" w:rsidRDefault="00440B7D" w:rsidP="003857E4">
            <w:pPr>
              <w:rPr>
                <w:rFonts w:ascii="DecimaWE Rg" w:hAnsi="DecimaWE Rg"/>
                <w:b/>
                <w:noProof/>
                <w:highlight w:val="yellow"/>
                <w:lang w:eastAsia="it-IT"/>
              </w:rPr>
            </w:pPr>
            <w:r w:rsidRPr="004D1EBB">
              <w:rPr>
                <w:rFonts w:ascii="DecimaWE Rg" w:hAnsi="DecimaWE Rg"/>
                <w:b/>
                <w:noProof/>
                <w:lang w:eastAsia="it-IT"/>
              </w:rPr>
              <w:t>Criteri trasversali</w:t>
            </w:r>
          </w:p>
        </w:tc>
      </w:tr>
      <w:tr w:rsidR="00072C72" w:rsidRPr="008D2FF1" w:rsidTr="00C14730">
        <w:tc>
          <w:tcPr>
            <w:tcW w:w="466" w:type="pct"/>
            <w:vAlign w:val="center"/>
          </w:tcPr>
          <w:p w:rsidR="00072C72" w:rsidRPr="00072C72" w:rsidRDefault="00072C72" w:rsidP="003857E4">
            <w:pPr>
              <w:jc w:val="center"/>
              <w:rPr>
                <w:rFonts w:ascii="DecimaWE Rg" w:eastAsia="Times New Roman" w:hAnsi="DecimaWE Rg" w:cs="Arial"/>
                <w:b/>
                <w:color w:val="000000"/>
                <w:lang w:eastAsia="it-IT"/>
              </w:rPr>
            </w:pPr>
            <w:r w:rsidRPr="00072C72">
              <w:rPr>
                <w:rFonts w:ascii="DecimaWE Rg" w:eastAsia="Times New Roman" w:hAnsi="DecimaWE Rg" w:cs="Arial"/>
                <w:b/>
                <w:color w:val="000000"/>
                <w:lang w:eastAsia="it-IT"/>
              </w:rPr>
              <w:t>T1</w:t>
            </w:r>
          </w:p>
        </w:tc>
        <w:tc>
          <w:tcPr>
            <w:tcW w:w="2394" w:type="pct"/>
            <w:vAlign w:val="center"/>
          </w:tcPr>
          <w:p w:rsidR="00072C72" w:rsidRPr="00072C72" w:rsidRDefault="007D3581" w:rsidP="006E408A">
            <w:pPr>
              <w:jc w:val="both"/>
              <w:rPr>
                <w:rFonts w:ascii="DecimaWE Rg" w:eastAsia="Times New Roman" w:hAnsi="DecimaWE Rg" w:cs="Arial"/>
                <w:color w:val="000000"/>
                <w:lang w:eastAsia="it-IT"/>
              </w:rPr>
            </w:pPr>
            <w:r>
              <w:rPr>
                <w:rFonts w:ascii="DecimaWE Rg" w:eastAsia="Times New Roman" w:hAnsi="DecimaWE Rg" w:cs="Arial"/>
                <w:color w:val="000000"/>
                <w:lang w:eastAsia="it-IT"/>
              </w:rPr>
              <w:t>Se il richiedente è un’impresa, e</w:t>
            </w:r>
            <w:r w:rsidR="00072C72" w:rsidRPr="00072C72">
              <w:rPr>
                <w:rFonts w:ascii="DecimaWE Rg" w:eastAsia="Times New Roman" w:hAnsi="DecimaWE Rg" w:cs="Arial"/>
                <w:color w:val="000000"/>
                <w:lang w:eastAsia="it-IT"/>
              </w:rPr>
              <w:t xml:space="preserve">tà del rappresentante legale ovvero </w:t>
            </w:r>
            <w:r>
              <w:rPr>
                <w:rFonts w:ascii="DecimaWE Rg" w:eastAsia="Times New Roman" w:hAnsi="DecimaWE Rg" w:cs="Arial"/>
                <w:color w:val="000000"/>
                <w:lang w:eastAsia="it-IT"/>
              </w:rPr>
              <w:t>minore età</w:t>
            </w:r>
            <w:r w:rsidR="00072C72" w:rsidRPr="00072C72">
              <w:rPr>
                <w:rFonts w:ascii="DecimaWE Rg" w:eastAsia="Times New Roman" w:hAnsi="DecimaWE Rg" w:cs="Arial"/>
                <w:color w:val="000000"/>
                <w:lang w:eastAsia="it-IT"/>
              </w:rPr>
              <w:t xml:space="preserve"> media dei comp</w:t>
            </w:r>
            <w:r w:rsidR="00D97F55">
              <w:rPr>
                <w:rFonts w:ascii="DecimaWE Rg" w:eastAsia="Times New Roman" w:hAnsi="DecimaWE Rg" w:cs="Arial"/>
                <w:color w:val="000000"/>
                <w:lang w:eastAsia="it-IT"/>
              </w:rPr>
              <w:t>onenti degli organi decisionali</w:t>
            </w:r>
            <w:r w:rsidR="006E408A" w:rsidRPr="00A54552">
              <w:rPr>
                <w:rFonts w:ascii="DecimaWE Rg" w:eastAsia="Times New Roman" w:hAnsi="DecimaWE Rg" w:cs="Arial"/>
                <w:b/>
                <w:color w:val="000000"/>
                <w:lang w:eastAsia="it-IT"/>
              </w:rPr>
              <w:t>*</w:t>
            </w:r>
            <w:r w:rsidR="007A74BD">
              <w:rPr>
                <w:rFonts w:ascii="DecimaWE Rg" w:eastAsia="Times New Roman" w:hAnsi="DecimaWE Rg" w:cs="Arial"/>
                <w:color w:val="000000"/>
                <w:lang w:eastAsia="it-IT"/>
              </w:rPr>
              <w:t xml:space="preserve"> </w:t>
            </w:r>
          </w:p>
        </w:tc>
        <w:tc>
          <w:tcPr>
            <w:tcW w:w="1106" w:type="pct"/>
            <w:shd w:val="clear" w:color="auto" w:fill="auto"/>
            <w:vAlign w:val="center"/>
          </w:tcPr>
          <w:p w:rsidR="007D5983" w:rsidRPr="004D3702" w:rsidRDefault="007D5983" w:rsidP="007D5983">
            <w:pPr>
              <w:jc w:val="center"/>
              <w:rPr>
                <w:rFonts w:ascii="DecimaWE Rg" w:hAnsi="DecimaWE Rg"/>
                <w:noProof/>
                <w:sz w:val="20"/>
                <w:szCs w:val="20"/>
                <w:lang w:eastAsia="it-IT"/>
              </w:rPr>
            </w:pPr>
            <w:r w:rsidRPr="004D3702">
              <w:rPr>
                <w:rFonts w:ascii="DecimaWE Rg" w:hAnsi="DecimaWE Rg"/>
                <w:noProof/>
                <w:sz w:val="20"/>
                <w:szCs w:val="20"/>
                <w:lang w:eastAsia="it-IT"/>
              </w:rPr>
              <w:t>SI (C = 1)</w:t>
            </w:r>
          </w:p>
          <w:p w:rsidR="00072C72" w:rsidRPr="0033148F" w:rsidRDefault="00997EAA" w:rsidP="00072C72">
            <w:pPr>
              <w:jc w:val="center"/>
              <w:rPr>
                <w:rFonts w:ascii="DecimaWE Rg" w:hAnsi="DecimaWE Rg"/>
                <w:noProof/>
                <w:sz w:val="20"/>
                <w:szCs w:val="20"/>
                <w:lang w:eastAsia="it-IT"/>
              </w:rPr>
            </w:pPr>
            <w:r>
              <w:rPr>
                <w:rFonts w:ascii="DecimaWE Rg" w:hAnsi="DecimaWE Rg"/>
                <w:noProof/>
                <w:sz w:val="20"/>
                <w:szCs w:val="20"/>
                <w:lang w:eastAsia="it-IT"/>
              </w:rPr>
              <w:t xml:space="preserve">Età o </w:t>
            </w:r>
            <w:r w:rsidR="007D5983">
              <w:rPr>
                <w:rFonts w:ascii="DecimaWE Rg" w:hAnsi="DecimaWE Rg"/>
                <w:noProof/>
                <w:sz w:val="20"/>
                <w:szCs w:val="20"/>
                <w:lang w:eastAsia="it-IT"/>
              </w:rPr>
              <w:t>età media</w:t>
            </w:r>
            <w:r w:rsidR="00F02AB1" w:rsidRPr="0033148F">
              <w:rPr>
                <w:rFonts w:ascii="DecimaWE Rg" w:hAnsi="DecimaWE Rg"/>
                <w:noProof/>
                <w:sz w:val="20"/>
                <w:szCs w:val="20"/>
                <w:lang w:eastAsia="it-IT"/>
              </w:rPr>
              <w:t>&lt;40 anni</w:t>
            </w:r>
          </w:p>
          <w:p w:rsidR="007126F6" w:rsidRPr="0033148F" w:rsidRDefault="007126F6" w:rsidP="00072C72">
            <w:pPr>
              <w:jc w:val="center"/>
              <w:rPr>
                <w:rFonts w:ascii="DecimaWE Rg" w:hAnsi="DecimaWE Rg"/>
                <w:noProof/>
                <w:sz w:val="20"/>
                <w:szCs w:val="20"/>
                <w:lang w:eastAsia="it-IT"/>
              </w:rPr>
            </w:pPr>
          </w:p>
          <w:p w:rsidR="007126F6" w:rsidRPr="00072C72" w:rsidRDefault="007D5983" w:rsidP="00095C06">
            <w:pPr>
              <w:jc w:val="center"/>
              <w:rPr>
                <w:rFonts w:ascii="DecimaWE Rg" w:hAnsi="DecimaWE Rg"/>
                <w:noProof/>
                <w:sz w:val="20"/>
                <w:szCs w:val="20"/>
                <w:lang w:eastAsia="it-IT"/>
              </w:rPr>
            </w:pPr>
            <w:r w:rsidRPr="0033148F">
              <w:rPr>
                <w:rFonts w:ascii="DecimaWE Rg" w:hAnsi="DecimaWE Rg"/>
                <w:noProof/>
                <w:sz w:val="20"/>
                <w:szCs w:val="20"/>
                <w:lang w:eastAsia="it-IT"/>
              </w:rPr>
              <w:t xml:space="preserve">NO (C = 0) </w:t>
            </w:r>
            <w:r w:rsidR="00997EAA">
              <w:rPr>
                <w:rFonts w:ascii="DecimaWE Rg" w:hAnsi="DecimaWE Rg"/>
                <w:noProof/>
                <w:sz w:val="20"/>
                <w:szCs w:val="20"/>
                <w:lang w:eastAsia="it-IT"/>
              </w:rPr>
              <w:t xml:space="preserve">Età o </w:t>
            </w:r>
            <w:r w:rsidR="007126F6" w:rsidRPr="0033148F">
              <w:rPr>
                <w:rFonts w:ascii="DecimaWE Rg" w:hAnsi="DecimaWE Rg"/>
                <w:noProof/>
                <w:sz w:val="20"/>
                <w:szCs w:val="20"/>
                <w:lang w:eastAsia="it-IT"/>
              </w:rPr>
              <w:t>età media ≥</w:t>
            </w:r>
            <w:r w:rsidRPr="0033148F">
              <w:rPr>
                <w:rFonts w:ascii="DecimaWE Rg" w:hAnsi="DecimaWE Rg"/>
                <w:noProof/>
                <w:sz w:val="20"/>
                <w:szCs w:val="20"/>
                <w:lang w:eastAsia="it-IT"/>
              </w:rPr>
              <w:t xml:space="preserve"> </w:t>
            </w:r>
            <w:r w:rsidR="007126F6" w:rsidRPr="0033148F">
              <w:rPr>
                <w:rFonts w:ascii="DecimaWE Rg" w:hAnsi="DecimaWE Rg"/>
                <w:noProof/>
                <w:sz w:val="20"/>
                <w:szCs w:val="20"/>
                <w:lang w:eastAsia="it-IT"/>
              </w:rPr>
              <w:t>40 anni</w:t>
            </w:r>
            <w:r w:rsidR="007126F6" w:rsidRPr="00072C72">
              <w:rPr>
                <w:rFonts w:ascii="DecimaWE Rg" w:hAnsi="DecimaWE Rg"/>
                <w:noProof/>
                <w:sz w:val="20"/>
                <w:szCs w:val="20"/>
                <w:lang w:eastAsia="it-IT"/>
              </w:rPr>
              <w:t xml:space="preserve"> </w:t>
            </w:r>
          </w:p>
        </w:tc>
        <w:tc>
          <w:tcPr>
            <w:tcW w:w="370" w:type="pct"/>
            <w:shd w:val="clear" w:color="auto" w:fill="auto"/>
            <w:vAlign w:val="center"/>
          </w:tcPr>
          <w:p w:rsidR="00072C72" w:rsidRPr="0058366D" w:rsidRDefault="00DF3E46" w:rsidP="003857E4">
            <w:pPr>
              <w:jc w:val="center"/>
              <w:rPr>
                <w:rFonts w:ascii="DecimaWE Rg" w:hAnsi="DecimaWE Rg"/>
                <w:noProof/>
                <w:szCs w:val="20"/>
                <w:lang w:eastAsia="it-IT"/>
              </w:rPr>
            </w:pPr>
            <w:r w:rsidRPr="0058366D">
              <w:rPr>
                <w:rFonts w:ascii="DecimaWE Rg" w:hAnsi="DecimaWE Rg"/>
                <w:noProof/>
                <w:szCs w:val="20"/>
                <w:lang w:eastAsia="it-IT"/>
              </w:rPr>
              <w:t>0,5</w:t>
            </w:r>
          </w:p>
        </w:tc>
        <w:tc>
          <w:tcPr>
            <w:tcW w:w="664" w:type="pct"/>
            <w:shd w:val="clear" w:color="auto" w:fill="FFFFFF" w:themeFill="background1"/>
          </w:tcPr>
          <w:p w:rsidR="00072C72" w:rsidRPr="008D2FF1" w:rsidRDefault="00072C72" w:rsidP="003857E4">
            <w:pPr>
              <w:rPr>
                <w:rFonts w:ascii="DecimaWE Rg" w:hAnsi="DecimaWE Rg"/>
                <w:noProof/>
                <w:highlight w:val="yellow"/>
                <w:lang w:eastAsia="it-IT"/>
              </w:rPr>
            </w:pPr>
          </w:p>
        </w:tc>
      </w:tr>
      <w:tr w:rsidR="00A85823" w:rsidRPr="008D2FF1" w:rsidTr="00C14730">
        <w:tc>
          <w:tcPr>
            <w:tcW w:w="466" w:type="pct"/>
            <w:vAlign w:val="center"/>
          </w:tcPr>
          <w:p w:rsidR="00A85823" w:rsidRPr="008D2FF1" w:rsidRDefault="007126F6" w:rsidP="003857E4">
            <w:pPr>
              <w:spacing w:line="276" w:lineRule="auto"/>
              <w:jc w:val="center"/>
              <w:rPr>
                <w:rFonts w:ascii="DecimaWE Rg" w:eastAsia="Times New Roman" w:hAnsi="DecimaWE Rg" w:cs="Arial"/>
                <w:b/>
                <w:color w:val="000000"/>
                <w:highlight w:val="yellow"/>
                <w:lang w:eastAsia="it-IT"/>
              </w:rPr>
            </w:pPr>
            <w:r w:rsidRPr="007126F6">
              <w:rPr>
                <w:rFonts w:ascii="DecimaWE Rg" w:eastAsia="Times New Roman" w:hAnsi="DecimaWE Rg" w:cs="Arial"/>
                <w:b/>
                <w:color w:val="000000"/>
                <w:lang w:eastAsia="it-IT"/>
              </w:rPr>
              <w:t>T2</w:t>
            </w:r>
          </w:p>
        </w:tc>
        <w:tc>
          <w:tcPr>
            <w:tcW w:w="2394" w:type="pct"/>
            <w:vAlign w:val="center"/>
          </w:tcPr>
          <w:p w:rsidR="00A85823" w:rsidRPr="007126F6" w:rsidRDefault="007126F6" w:rsidP="007126F6">
            <w:pPr>
              <w:jc w:val="both"/>
              <w:rPr>
                <w:rFonts w:ascii="DecimaWE Rg" w:eastAsia="Times New Roman" w:hAnsi="DecimaWE Rg" w:cs="Arial"/>
                <w:color w:val="000000"/>
                <w:lang w:eastAsia="it-IT"/>
              </w:rPr>
            </w:pPr>
            <w:r w:rsidRPr="007126F6">
              <w:rPr>
                <w:rFonts w:ascii="DecimaWE Rg" w:eastAsia="Times New Roman" w:hAnsi="DecimaWE Rg" w:cs="Arial"/>
                <w:color w:val="000000"/>
                <w:lang w:eastAsia="it-IT"/>
              </w:rPr>
              <w:t xml:space="preserve">Il soggetto richiedente è di sesso femminile ovvero la maggioranza delle quote di rappresentanza negli organismi decisionali è detenuta da persone di sesso femminile </w:t>
            </w:r>
          </w:p>
        </w:tc>
        <w:tc>
          <w:tcPr>
            <w:tcW w:w="1106" w:type="pct"/>
            <w:shd w:val="clear" w:color="auto" w:fill="auto"/>
            <w:vAlign w:val="center"/>
          </w:tcPr>
          <w:p w:rsidR="004D3702" w:rsidRPr="004D3702" w:rsidRDefault="004D3702" w:rsidP="004D3702">
            <w:pPr>
              <w:jc w:val="center"/>
              <w:rPr>
                <w:rFonts w:ascii="DecimaWE Rg" w:hAnsi="DecimaWE Rg"/>
                <w:noProof/>
                <w:sz w:val="20"/>
                <w:szCs w:val="20"/>
                <w:lang w:eastAsia="it-IT"/>
              </w:rPr>
            </w:pPr>
            <w:r w:rsidRPr="004D3702">
              <w:rPr>
                <w:rFonts w:ascii="DecimaWE Rg" w:hAnsi="DecimaWE Rg"/>
                <w:noProof/>
                <w:sz w:val="20"/>
                <w:szCs w:val="20"/>
                <w:lang w:eastAsia="it-IT"/>
              </w:rPr>
              <w:t>SI (C = 1)</w:t>
            </w:r>
          </w:p>
          <w:p w:rsidR="00A85823" w:rsidRPr="008D2FF1" w:rsidRDefault="004D3702" w:rsidP="004D3702">
            <w:pPr>
              <w:jc w:val="center"/>
              <w:rPr>
                <w:rFonts w:ascii="DecimaWE Rg" w:hAnsi="DecimaWE Rg"/>
                <w:noProof/>
                <w:sz w:val="20"/>
                <w:szCs w:val="20"/>
                <w:highlight w:val="yellow"/>
                <w:lang w:eastAsia="it-IT"/>
              </w:rPr>
            </w:pPr>
            <w:r w:rsidRPr="004D3702">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3857E4">
            <w:pPr>
              <w:jc w:val="center"/>
              <w:rPr>
                <w:rFonts w:ascii="DecimaWE Rg" w:hAnsi="DecimaWE Rg"/>
                <w:noProof/>
                <w:szCs w:val="20"/>
                <w:lang w:eastAsia="it-IT"/>
              </w:rPr>
            </w:pPr>
            <w:r w:rsidRPr="0058366D">
              <w:rPr>
                <w:rFonts w:ascii="DecimaWE Rg" w:hAnsi="DecimaWE Rg"/>
                <w:noProof/>
                <w:szCs w:val="20"/>
                <w:lang w:eastAsia="it-IT"/>
              </w:rPr>
              <w:t>0,3</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A85823" w:rsidRPr="008D2FF1" w:rsidTr="00C14730">
        <w:tc>
          <w:tcPr>
            <w:tcW w:w="466" w:type="pct"/>
            <w:vAlign w:val="center"/>
          </w:tcPr>
          <w:p w:rsidR="00A85823" w:rsidRPr="005B7335" w:rsidRDefault="00A85823" w:rsidP="002D46A9">
            <w:pPr>
              <w:spacing w:line="276" w:lineRule="auto"/>
              <w:jc w:val="center"/>
              <w:rPr>
                <w:rFonts w:ascii="DecimaWE Rg" w:eastAsia="Times New Roman" w:hAnsi="DecimaWE Rg" w:cs="Arial"/>
                <w:b/>
                <w:color w:val="000000"/>
                <w:lang w:eastAsia="it-IT"/>
              </w:rPr>
            </w:pPr>
            <w:r w:rsidRPr="005B7335">
              <w:rPr>
                <w:rFonts w:ascii="DecimaWE Rg" w:eastAsia="Times New Roman" w:hAnsi="DecimaWE Rg" w:cs="Arial"/>
                <w:b/>
                <w:color w:val="000000"/>
                <w:lang w:eastAsia="it-IT"/>
              </w:rPr>
              <w:t>T</w:t>
            </w:r>
            <w:r w:rsidR="002D46A9" w:rsidRPr="005B7335">
              <w:rPr>
                <w:rFonts w:ascii="DecimaWE Rg" w:eastAsia="Times New Roman" w:hAnsi="DecimaWE Rg" w:cs="Arial"/>
                <w:b/>
                <w:color w:val="000000"/>
                <w:lang w:eastAsia="it-IT"/>
              </w:rPr>
              <w:t>3</w:t>
            </w:r>
          </w:p>
        </w:tc>
        <w:tc>
          <w:tcPr>
            <w:tcW w:w="2394" w:type="pct"/>
            <w:vAlign w:val="center"/>
          </w:tcPr>
          <w:p w:rsidR="00A85823" w:rsidRPr="005B7335" w:rsidRDefault="002D46A9" w:rsidP="003857E4">
            <w:pPr>
              <w:jc w:val="both"/>
              <w:rPr>
                <w:rFonts w:ascii="DecimaWE Rg" w:eastAsia="Times New Roman" w:hAnsi="DecimaWE Rg" w:cs="Arial"/>
                <w:color w:val="000000"/>
                <w:lang w:eastAsia="it-IT"/>
              </w:rPr>
            </w:pPr>
            <w:r w:rsidRPr="005B7335">
              <w:rPr>
                <w:rFonts w:ascii="DecimaWE Rg" w:eastAsia="Times New Roman" w:hAnsi="DecimaWE Rg" w:cs="Arial"/>
                <w:color w:val="000000"/>
                <w:lang w:eastAsia="it-IT"/>
              </w:rPr>
              <w:t xml:space="preserve">L'operazione si inserisce in una strategia/progetto/piano finanziato anche con altre risorse finanziarie </w:t>
            </w:r>
            <w:r w:rsidRPr="007D5E66">
              <w:rPr>
                <w:rFonts w:ascii="DecimaWE Rg" w:eastAsia="Times New Roman" w:hAnsi="DecimaWE Rg" w:cs="Arial"/>
                <w:color w:val="000000"/>
                <w:lang w:eastAsia="it-IT"/>
              </w:rPr>
              <w:t>con particolare riferimento a Fondi SIE</w:t>
            </w:r>
            <w:r w:rsidRPr="005B7335">
              <w:rPr>
                <w:rFonts w:ascii="DecimaWE Rg" w:eastAsia="Times New Roman" w:hAnsi="DecimaWE Rg" w:cs="Arial"/>
                <w:color w:val="000000"/>
                <w:lang w:eastAsia="it-IT"/>
              </w:rPr>
              <w:t xml:space="preserve"> </w:t>
            </w:r>
          </w:p>
        </w:tc>
        <w:tc>
          <w:tcPr>
            <w:tcW w:w="1106" w:type="pct"/>
            <w:shd w:val="clear" w:color="auto" w:fill="auto"/>
            <w:vAlign w:val="center"/>
          </w:tcPr>
          <w:p w:rsidR="002D46A9" w:rsidRPr="004D3702" w:rsidRDefault="002D46A9" w:rsidP="002D46A9">
            <w:pPr>
              <w:jc w:val="center"/>
              <w:rPr>
                <w:rFonts w:ascii="DecimaWE Rg" w:hAnsi="DecimaWE Rg"/>
                <w:noProof/>
                <w:sz w:val="20"/>
                <w:szCs w:val="20"/>
                <w:lang w:eastAsia="it-IT"/>
              </w:rPr>
            </w:pPr>
            <w:r w:rsidRPr="004D3702">
              <w:rPr>
                <w:rFonts w:ascii="DecimaWE Rg" w:hAnsi="DecimaWE Rg"/>
                <w:noProof/>
                <w:sz w:val="20"/>
                <w:szCs w:val="20"/>
                <w:lang w:eastAsia="it-IT"/>
              </w:rPr>
              <w:t>SI (C = 1)</w:t>
            </w:r>
          </w:p>
          <w:p w:rsidR="00A85823" w:rsidRPr="008D2FF1" w:rsidRDefault="002D46A9" w:rsidP="002D46A9">
            <w:pPr>
              <w:jc w:val="center"/>
              <w:rPr>
                <w:rFonts w:ascii="DecimaWE Rg" w:hAnsi="DecimaWE Rg"/>
                <w:noProof/>
                <w:sz w:val="20"/>
                <w:szCs w:val="20"/>
                <w:highlight w:val="yellow"/>
                <w:lang w:eastAsia="it-IT"/>
              </w:rPr>
            </w:pPr>
            <w:r w:rsidRPr="004D3702">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3857E4">
            <w:pPr>
              <w:jc w:val="center"/>
              <w:rPr>
                <w:rFonts w:ascii="DecimaWE Rg" w:hAnsi="DecimaWE Rg"/>
                <w:noProof/>
                <w:szCs w:val="20"/>
                <w:lang w:eastAsia="it-IT"/>
              </w:rPr>
            </w:pPr>
            <w:r w:rsidRPr="0058366D">
              <w:rPr>
                <w:rFonts w:ascii="DecimaWE Rg" w:hAnsi="DecimaWE Rg"/>
                <w:noProof/>
                <w:szCs w:val="20"/>
                <w:lang w:eastAsia="it-IT"/>
              </w:rPr>
              <w:t>0,2</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440B7D" w:rsidRPr="008D2FF1" w:rsidTr="004163DB">
        <w:tc>
          <w:tcPr>
            <w:tcW w:w="5000" w:type="pct"/>
            <w:gridSpan w:val="5"/>
            <w:shd w:val="clear" w:color="auto" w:fill="BFBFBF" w:themeFill="background1" w:themeFillShade="BF"/>
            <w:vAlign w:val="center"/>
          </w:tcPr>
          <w:p w:rsidR="00440B7D" w:rsidRPr="008D2FF1" w:rsidRDefault="00440B7D" w:rsidP="003857E4">
            <w:pPr>
              <w:rPr>
                <w:rFonts w:ascii="DecimaWE Rg" w:hAnsi="DecimaWE Rg"/>
                <w:noProof/>
                <w:highlight w:val="yellow"/>
                <w:lang w:eastAsia="it-IT"/>
              </w:rPr>
            </w:pPr>
            <w:r w:rsidRPr="001F4796">
              <w:rPr>
                <w:rFonts w:ascii="DecimaWE Rg" w:hAnsi="DecimaWE Rg"/>
                <w:b/>
                <w:noProof/>
                <w:lang w:eastAsia="it-IT"/>
              </w:rPr>
              <w:t>Criteri specifici del richiedente</w:t>
            </w:r>
          </w:p>
        </w:tc>
      </w:tr>
      <w:tr w:rsidR="00A85823" w:rsidRPr="008D2FF1" w:rsidTr="00C14730">
        <w:tc>
          <w:tcPr>
            <w:tcW w:w="466" w:type="pct"/>
            <w:vAlign w:val="center"/>
          </w:tcPr>
          <w:p w:rsidR="00A85823" w:rsidRPr="009A0A3A" w:rsidRDefault="00A85823" w:rsidP="003857E4">
            <w:pPr>
              <w:spacing w:line="276" w:lineRule="auto"/>
              <w:jc w:val="center"/>
              <w:rPr>
                <w:rFonts w:ascii="DecimaWE Rg" w:eastAsia="Times New Roman" w:hAnsi="DecimaWE Rg" w:cs="Arial"/>
                <w:b/>
                <w:color w:val="000000"/>
                <w:lang w:eastAsia="it-IT"/>
              </w:rPr>
            </w:pPr>
            <w:r w:rsidRPr="009A0A3A">
              <w:rPr>
                <w:rFonts w:ascii="DecimaWE Rg" w:eastAsia="Times New Roman" w:hAnsi="DecimaWE Rg" w:cs="Arial"/>
                <w:b/>
                <w:color w:val="000000"/>
                <w:lang w:eastAsia="it-IT"/>
              </w:rPr>
              <w:t>R1</w:t>
            </w:r>
          </w:p>
        </w:tc>
        <w:tc>
          <w:tcPr>
            <w:tcW w:w="2394" w:type="pct"/>
            <w:vAlign w:val="center"/>
          </w:tcPr>
          <w:p w:rsidR="00A85823" w:rsidRPr="009A0A3A" w:rsidRDefault="009A0A3A" w:rsidP="00CF4F9F">
            <w:pPr>
              <w:jc w:val="both"/>
              <w:rPr>
                <w:rFonts w:ascii="Arial" w:hAnsi="Arial" w:cs="Arial"/>
                <w:sz w:val="20"/>
                <w:szCs w:val="20"/>
              </w:rPr>
            </w:pPr>
            <w:r w:rsidRPr="00CF4F9F">
              <w:rPr>
                <w:rFonts w:ascii="DecimaWE Rg" w:eastAsia="Times New Roman" w:hAnsi="DecimaWE Rg" w:cs="Arial"/>
                <w:color w:val="000000"/>
                <w:lang w:eastAsia="it-IT"/>
              </w:rPr>
              <w:t>L'azienda è in possesso di certificazioni di prodotto o di processo</w:t>
            </w:r>
            <w:r w:rsidRPr="009A0A3A">
              <w:rPr>
                <w:sz w:val="20"/>
                <w:szCs w:val="20"/>
              </w:rPr>
              <w:t xml:space="preserve"> </w:t>
            </w:r>
          </w:p>
        </w:tc>
        <w:tc>
          <w:tcPr>
            <w:tcW w:w="1106" w:type="pct"/>
            <w:shd w:val="clear" w:color="auto" w:fill="auto"/>
            <w:vAlign w:val="center"/>
          </w:tcPr>
          <w:p w:rsidR="00D83407" w:rsidRPr="009A0A3A" w:rsidRDefault="00D83407" w:rsidP="00992BD7">
            <w:pPr>
              <w:jc w:val="center"/>
              <w:rPr>
                <w:rFonts w:ascii="DecimaWE Rg" w:hAnsi="DecimaWE Rg"/>
                <w:noProof/>
                <w:sz w:val="20"/>
                <w:szCs w:val="20"/>
                <w:lang w:eastAsia="it-IT"/>
              </w:rPr>
            </w:pPr>
            <w:r w:rsidRPr="009A0A3A">
              <w:rPr>
                <w:rFonts w:ascii="DecimaWE Rg" w:hAnsi="DecimaWE Rg"/>
                <w:noProof/>
                <w:sz w:val="20"/>
                <w:szCs w:val="20"/>
                <w:lang w:eastAsia="it-IT"/>
              </w:rPr>
              <w:t>SI (C = 1)</w:t>
            </w:r>
          </w:p>
          <w:p w:rsidR="00A85823" w:rsidRPr="009A0A3A" w:rsidRDefault="00D83407" w:rsidP="00992BD7">
            <w:pPr>
              <w:jc w:val="center"/>
              <w:rPr>
                <w:rFonts w:ascii="DecimaWE Rg" w:hAnsi="DecimaWE Rg"/>
                <w:noProof/>
                <w:sz w:val="20"/>
                <w:szCs w:val="20"/>
                <w:lang w:eastAsia="it-IT"/>
              </w:rPr>
            </w:pPr>
            <w:r w:rsidRPr="009A0A3A">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D83407">
            <w:pPr>
              <w:jc w:val="center"/>
              <w:rPr>
                <w:rFonts w:ascii="DecimaWE Rg" w:hAnsi="DecimaWE Rg"/>
                <w:noProof/>
                <w:szCs w:val="20"/>
                <w:lang w:eastAsia="it-IT"/>
              </w:rPr>
            </w:pPr>
            <w:r w:rsidRPr="0058366D">
              <w:rPr>
                <w:rFonts w:ascii="DecimaWE Rg" w:hAnsi="DecimaWE Rg"/>
                <w:noProof/>
                <w:szCs w:val="20"/>
                <w:lang w:eastAsia="it-IT"/>
              </w:rPr>
              <w:t>0,7</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A85823" w:rsidRPr="008D2FF1" w:rsidTr="00C14730">
        <w:tc>
          <w:tcPr>
            <w:tcW w:w="466" w:type="pct"/>
            <w:vAlign w:val="center"/>
          </w:tcPr>
          <w:p w:rsidR="00A85823" w:rsidRPr="000059A5" w:rsidRDefault="00A85823" w:rsidP="003857E4">
            <w:pPr>
              <w:spacing w:line="276" w:lineRule="auto"/>
              <w:jc w:val="center"/>
              <w:rPr>
                <w:rFonts w:ascii="DecimaWE Rg" w:eastAsia="Times New Roman" w:hAnsi="DecimaWE Rg" w:cs="Arial"/>
                <w:b/>
                <w:color w:val="000000"/>
                <w:lang w:eastAsia="it-IT"/>
              </w:rPr>
            </w:pPr>
            <w:r w:rsidRPr="000059A5">
              <w:rPr>
                <w:rFonts w:ascii="DecimaWE Rg" w:eastAsia="Times New Roman" w:hAnsi="DecimaWE Rg" w:cs="Arial"/>
                <w:b/>
                <w:color w:val="000000"/>
                <w:lang w:eastAsia="it-IT"/>
              </w:rPr>
              <w:t>R2</w:t>
            </w:r>
          </w:p>
        </w:tc>
        <w:tc>
          <w:tcPr>
            <w:tcW w:w="2394" w:type="pct"/>
            <w:vAlign w:val="center"/>
          </w:tcPr>
          <w:p w:rsidR="00A85823" w:rsidRPr="000059A5" w:rsidRDefault="00A85823" w:rsidP="003857E4">
            <w:pPr>
              <w:jc w:val="both"/>
              <w:rPr>
                <w:rFonts w:ascii="DecimaWE Rg" w:hAnsi="DecimaWE Rg" w:cs="Arial"/>
              </w:rPr>
            </w:pPr>
            <w:r w:rsidRPr="000059A5">
              <w:rPr>
                <w:rFonts w:ascii="DecimaWE Rg" w:eastAsia="Times New Roman" w:hAnsi="DecimaWE Rg" w:cs="Arial"/>
                <w:color w:val="000000"/>
                <w:lang w:eastAsia="it-IT"/>
              </w:rPr>
              <w:t>Il richiedente è una Micro, Piccola e Media Impresa (PMI)</w:t>
            </w:r>
          </w:p>
        </w:tc>
        <w:tc>
          <w:tcPr>
            <w:tcW w:w="1106" w:type="pct"/>
            <w:shd w:val="clear" w:color="auto" w:fill="auto"/>
            <w:vAlign w:val="center"/>
          </w:tcPr>
          <w:p w:rsidR="00D83407" w:rsidRPr="000059A5" w:rsidRDefault="00D83407" w:rsidP="00992BD7">
            <w:pPr>
              <w:jc w:val="center"/>
              <w:rPr>
                <w:rFonts w:ascii="DecimaWE Rg" w:hAnsi="DecimaWE Rg"/>
                <w:noProof/>
                <w:sz w:val="20"/>
                <w:szCs w:val="20"/>
                <w:lang w:eastAsia="it-IT"/>
              </w:rPr>
            </w:pPr>
            <w:r w:rsidRPr="000059A5">
              <w:rPr>
                <w:rFonts w:ascii="DecimaWE Rg" w:hAnsi="DecimaWE Rg"/>
                <w:noProof/>
                <w:sz w:val="20"/>
                <w:szCs w:val="20"/>
                <w:lang w:eastAsia="it-IT"/>
              </w:rPr>
              <w:t>SI (C = 1)</w:t>
            </w:r>
          </w:p>
          <w:p w:rsidR="00A85823" w:rsidRPr="000059A5" w:rsidRDefault="00D83407" w:rsidP="00992BD7">
            <w:pPr>
              <w:jc w:val="center"/>
              <w:rPr>
                <w:rFonts w:ascii="DecimaWE Rg" w:hAnsi="DecimaWE Rg"/>
                <w:noProof/>
                <w:sz w:val="20"/>
                <w:szCs w:val="20"/>
                <w:lang w:eastAsia="it-IT"/>
              </w:rPr>
            </w:pPr>
            <w:r w:rsidRPr="000059A5">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DF3E46">
            <w:pPr>
              <w:jc w:val="center"/>
              <w:rPr>
                <w:rFonts w:ascii="DecimaWE Rg" w:hAnsi="DecimaWE Rg"/>
                <w:noProof/>
                <w:szCs w:val="20"/>
                <w:lang w:eastAsia="it-IT"/>
              </w:rPr>
            </w:pPr>
            <w:r w:rsidRPr="0058366D">
              <w:rPr>
                <w:rFonts w:ascii="DecimaWE Rg" w:hAnsi="DecimaWE Rg"/>
                <w:noProof/>
                <w:szCs w:val="20"/>
                <w:lang w:eastAsia="it-IT"/>
              </w:rPr>
              <w:t>0,8</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A85823" w:rsidRPr="008D2FF1" w:rsidTr="00C14730">
        <w:tc>
          <w:tcPr>
            <w:tcW w:w="466" w:type="pct"/>
            <w:vAlign w:val="center"/>
          </w:tcPr>
          <w:p w:rsidR="00A85823" w:rsidRPr="000059A5" w:rsidRDefault="00A85823" w:rsidP="003857E4">
            <w:pPr>
              <w:spacing w:line="276" w:lineRule="auto"/>
              <w:jc w:val="center"/>
              <w:rPr>
                <w:rFonts w:ascii="DecimaWE Rg" w:eastAsia="Times New Roman" w:hAnsi="DecimaWE Rg" w:cs="Arial"/>
                <w:b/>
                <w:color w:val="000000"/>
                <w:lang w:eastAsia="it-IT"/>
              </w:rPr>
            </w:pPr>
            <w:r w:rsidRPr="000059A5">
              <w:rPr>
                <w:rFonts w:ascii="DecimaWE Rg" w:eastAsia="Times New Roman" w:hAnsi="DecimaWE Rg" w:cs="Arial"/>
                <w:b/>
                <w:color w:val="000000"/>
                <w:lang w:eastAsia="it-IT"/>
              </w:rPr>
              <w:t>R3</w:t>
            </w:r>
          </w:p>
        </w:tc>
        <w:tc>
          <w:tcPr>
            <w:tcW w:w="2394" w:type="pct"/>
            <w:vAlign w:val="center"/>
          </w:tcPr>
          <w:p w:rsidR="00A85823" w:rsidRPr="000059A5" w:rsidRDefault="000059A5" w:rsidP="003857E4">
            <w:pPr>
              <w:jc w:val="both"/>
              <w:rPr>
                <w:rFonts w:ascii="DecimaWE Rg" w:eastAsia="Times New Roman" w:hAnsi="DecimaWE Rg" w:cs="Arial"/>
                <w:color w:val="000000"/>
                <w:lang w:eastAsia="it-IT"/>
              </w:rPr>
            </w:pPr>
            <w:r w:rsidRPr="000059A5">
              <w:rPr>
                <w:rFonts w:ascii="DecimaWE Rg" w:eastAsia="Times New Roman" w:hAnsi="DecimaWE Rg" w:cs="Arial"/>
                <w:color w:val="000000"/>
                <w:lang w:eastAsia="it-IT"/>
              </w:rPr>
              <w:t xml:space="preserve">Iniziativa presentata da imprese di pesca e/o acquacoltura che, attraverso la realizzazione del progetto, avviano l’attività di trasformazione all’interno della stessa impresa </w:t>
            </w:r>
          </w:p>
        </w:tc>
        <w:tc>
          <w:tcPr>
            <w:tcW w:w="1106" w:type="pct"/>
            <w:shd w:val="clear" w:color="auto" w:fill="auto"/>
            <w:vAlign w:val="center"/>
          </w:tcPr>
          <w:p w:rsidR="00D83407" w:rsidRPr="000059A5" w:rsidRDefault="00D83407" w:rsidP="00992BD7">
            <w:pPr>
              <w:jc w:val="center"/>
              <w:rPr>
                <w:rFonts w:ascii="DecimaWE Rg" w:hAnsi="DecimaWE Rg"/>
                <w:noProof/>
                <w:sz w:val="20"/>
                <w:szCs w:val="20"/>
                <w:lang w:eastAsia="it-IT"/>
              </w:rPr>
            </w:pPr>
            <w:r w:rsidRPr="000059A5">
              <w:rPr>
                <w:rFonts w:ascii="DecimaWE Rg" w:hAnsi="DecimaWE Rg"/>
                <w:noProof/>
                <w:sz w:val="20"/>
                <w:szCs w:val="20"/>
                <w:lang w:eastAsia="it-IT"/>
              </w:rPr>
              <w:t>SI (C = 1)</w:t>
            </w:r>
          </w:p>
          <w:p w:rsidR="00A85823" w:rsidRPr="000059A5" w:rsidRDefault="00D83407" w:rsidP="00992BD7">
            <w:pPr>
              <w:jc w:val="center"/>
              <w:rPr>
                <w:rFonts w:ascii="DecimaWE Rg" w:hAnsi="DecimaWE Rg"/>
                <w:noProof/>
                <w:sz w:val="20"/>
                <w:szCs w:val="20"/>
                <w:lang w:eastAsia="it-IT"/>
              </w:rPr>
            </w:pPr>
            <w:r w:rsidRPr="000059A5">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D83407">
            <w:pPr>
              <w:jc w:val="center"/>
              <w:rPr>
                <w:rFonts w:ascii="DecimaWE Rg" w:hAnsi="DecimaWE Rg"/>
                <w:noProof/>
                <w:szCs w:val="20"/>
                <w:lang w:eastAsia="it-IT"/>
              </w:rPr>
            </w:pPr>
            <w:r w:rsidRPr="0058366D">
              <w:rPr>
                <w:rFonts w:ascii="DecimaWE Rg" w:hAnsi="DecimaWE Rg"/>
                <w:noProof/>
                <w:szCs w:val="20"/>
                <w:lang w:eastAsia="it-IT"/>
              </w:rPr>
              <w:t>0,5</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440B7D" w:rsidRPr="008D2FF1" w:rsidTr="004163DB">
        <w:tc>
          <w:tcPr>
            <w:tcW w:w="5000" w:type="pct"/>
            <w:gridSpan w:val="5"/>
            <w:shd w:val="clear" w:color="auto" w:fill="BFBFBF" w:themeFill="background1" w:themeFillShade="BF"/>
            <w:vAlign w:val="center"/>
          </w:tcPr>
          <w:p w:rsidR="00440B7D" w:rsidRPr="008D2FF1" w:rsidRDefault="00440B7D" w:rsidP="00440B7D">
            <w:pPr>
              <w:rPr>
                <w:rFonts w:ascii="DecimaWE Rg" w:hAnsi="DecimaWE Rg"/>
                <w:noProof/>
                <w:highlight w:val="yellow"/>
                <w:lang w:eastAsia="it-IT"/>
              </w:rPr>
            </w:pPr>
            <w:r w:rsidRPr="00FA6CCE">
              <w:rPr>
                <w:rFonts w:ascii="DecimaWE Rg" w:hAnsi="DecimaWE Rg"/>
                <w:b/>
                <w:noProof/>
                <w:lang w:eastAsia="it-IT"/>
              </w:rPr>
              <w:t>Criteri relativi all’operazione</w:t>
            </w:r>
          </w:p>
        </w:tc>
      </w:tr>
      <w:tr w:rsidR="00A85823" w:rsidRPr="008D2FF1" w:rsidTr="00646AB6">
        <w:tc>
          <w:tcPr>
            <w:tcW w:w="466" w:type="pct"/>
            <w:vAlign w:val="center"/>
          </w:tcPr>
          <w:p w:rsidR="00A85823" w:rsidRPr="00FA6CCE" w:rsidRDefault="00A85823"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O1</w:t>
            </w:r>
          </w:p>
        </w:tc>
        <w:tc>
          <w:tcPr>
            <w:tcW w:w="2394" w:type="pct"/>
            <w:vAlign w:val="center"/>
          </w:tcPr>
          <w:p w:rsidR="00A85823" w:rsidRPr="00C62A57" w:rsidRDefault="00C62A57" w:rsidP="003A3BE0">
            <w:pPr>
              <w:jc w:val="both"/>
              <w:rPr>
                <w:rFonts w:ascii="DecimaWE Rg" w:eastAsia="Times New Roman" w:hAnsi="DecimaWE Rg" w:cs="Arial"/>
                <w:color w:val="000000"/>
                <w:lang w:eastAsia="it-IT"/>
              </w:rPr>
            </w:pPr>
            <w:r w:rsidRPr="00C62A57">
              <w:rPr>
                <w:rFonts w:ascii="DecimaWE Rg" w:eastAsia="Times New Roman" w:hAnsi="DecimaWE Rg" w:cs="Arial"/>
                <w:color w:val="000000"/>
                <w:lang w:eastAsia="it-IT"/>
              </w:rPr>
              <w:t xml:space="preserve">L’iniziativa prevede interventi a diversi stadi della filiera </w:t>
            </w:r>
          </w:p>
        </w:tc>
        <w:tc>
          <w:tcPr>
            <w:tcW w:w="1106" w:type="pct"/>
            <w:shd w:val="clear" w:color="auto" w:fill="auto"/>
            <w:vAlign w:val="center"/>
          </w:tcPr>
          <w:p w:rsidR="00D83407" w:rsidRPr="006E50EA" w:rsidRDefault="00D83407" w:rsidP="00992BD7">
            <w:pPr>
              <w:jc w:val="center"/>
              <w:rPr>
                <w:rFonts w:ascii="DecimaWE Rg" w:hAnsi="DecimaWE Rg"/>
                <w:noProof/>
                <w:sz w:val="20"/>
                <w:szCs w:val="20"/>
                <w:lang w:eastAsia="it-IT"/>
              </w:rPr>
            </w:pPr>
            <w:r w:rsidRPr="006E50EA">
              <w:rPr>
                <w:rFonts w:ascii="DecimaWE Rg" w:hAnsi="DecimaWE Rg"/>
                <w:noProof/>
                <w:sz w:val="20"/>
                <w:szCs w:val="20"/>
                <w:lang w:eastAsia="it-IT"/>
              </w:rPr>
              <w:t>SI (C = 1)</w:t>
            </w:r>
          </w:p>
          <w:p w:rsidR="00A85823" w:rsidRPr="008D2FF1" w:rsidRDefault="00D83407" w:rsidP="00992BD7">
            <w:pPr>
              <w:jc w:val="center"/>
              <w:rPr>
                <w:rFonts w:ascii="DecimaWE Rg" w:hAnsi="DecimaWE Rg"/>
                <w:noProof/>
                <w:sz w:val="20"/>
                <w:szCs w:val="20"/>
                <w:highlight w:val="yellow"/>
                <w:lang w:eastAsia="it-IT"/>
              </w:rPr>
            </w:pPr>
            <w:r w:rsidRPr="006E50EA">
              <w:rPr>
                <w:rFonts w:ascii="DecimaWE Rg" w:hAnsi="DecimaWE Rg"/>
                <w:noProof/>
                <w:sz w:val="20"/>
                <w:szCs w:val="20"/>
                <w:lang w:eastAsia="it-IT"/>
              </w:rPr>
              <w:t>NO (C = 0)</w:t>
            </w:r>
          </w:p>
        </w:tc>
        <w:tc>
          <w:tcPr>
            <w:tcW w:w="370" w:type="pct"/>
            <w:shd w:val="clear" w:color="auto" w:fill="auto"/>
            <w:vAlign w:val="center"/>
          </w:tcPr>
          <w:p w:rsidR="00A85823" w:rsidRPr="0058366D" w:rsidRDefault="00DF3E46" w:rsidP="00992BD7">
            <w:pPr>
              <w:jc w:val="center"/>
              <w:rPr>
                <w:rFonts w:ascii="DecimaWE Rg" w:hAnsi="DecimaWE Rg"/>
                <w:noProof/>
                <w:lang w:eastAsia="it-IT"/>
              </w:rPr>
            </w:pPr>
            <w:r w:rsidRPr="0058366D">
              <w:rPr>
                <w:rFonts w:ascii="DecimaWE Rg" w:hAnsi="DecimaWE Rg"/>
                <w:noProof/>
                <w:lang w:eastAsia="it-IT"/>
              </w:rPr>
              <w:t>0,3</w:t>
            </w:r>
          </w:p>
        </w:tc>
        <w:tc>
          <w:tcPr>
            <w:tcW w:w="664" w:type="pct"/>
            <w:shd w:val="clear" w:color="auto" w:fill="FFFFFF" w:themeFill="background1"/>
          </w:tcPr>
          <w:p w:rsidR="00A85823" w:rsidRPr="008D2FF1" w:rsidRDefault="00A85823" w:rsidP="003857E4">
            <w:pPr>
              <w:rPr>
                <w:rFonts w:ascii="DecimaWE Rg" w:hAnsi="DecimaWE Rg"/>
                <w:noProof/>
                <w:highlight w:val="yellow"/>
                <w:lang w:eastAsia="it-IT"/>
              </w:rPr>
            </w:pPr>
          </w:p>
        </w:tc>
      </w:tr>
      <w:tr w:rsidR="00992BD7" w:rsidRPr="008D2FF1" w:rsidTr="00646AB6">
        <w:tc>
          <w:tcPr>
            <w:tcW w:w="466" w:type="pct"/>
            <w:vAlign w:val="center"/>
          </w:tcPr>
          <w:p w:rsidR="00992BD7" w:rsidRPr="00FA6CCE" w:rsidRDefault="00992BD7"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O2</w:t>
            </w:r>
          </w:p>
        </w:tc>
        <w:tc>
          <w:tcPr>
            <w:tcW w:w="2394" w:type="pct"/>
            <w:shd w:val="clear" w:color="auto" w:fill="auto"/>
            <w:vAlign w:val="center"/>
          </w:tcPr>
          <w:p w:rsidR="00992BD7" w:rsidRPr="00C62A57" w:rsidRDefault="00C62A57" w:rsidP="00C62A57">
            <w:pPr>
              <w:jc w:val="both"/>
              <w:rPr>
                <w:rFonts w:ascii="DecimaWE Rg" w:eastAsia="Times New Roman" w:hAnsi="DecimaWE Rg" w:cs="Arial"/>
                <w:color w:val="000000"/>
                <w:lang w:eastAsia="it-IT"/>
              </w:rPr>
            </w:pPr>
            <w:r w:rsidRPr="00C62A57">
              <w:rPr>
                <w:rFonts w:ascii="DecimaWE Rg" w:eastAsia="Times New Roman" w:hAnsi="DecimaWE Rg" w:cs="Arial"/>
                <w:color w:val="000000"/>
                <w:lang w:eastAsia="it-IT"/>
              </w:rPr>
              <w:t xml:space="preserve">L’operazione prevede interventi che contribuiscono </w:t>
            </w:r>
            <w:r w:rsidRPr="00C62A57">
              <w:rPr>
                <w:rFonts w:ascii="DecimaWE Rg" w:eastAsia="Times New Roman" w:hAnsi="DecimaWE Rg" w:cs="Arial"/>
                <w:color w:val="000000"/>
                <w:lang w:eastAsia="it-IT"/>
              </w:rPr>
              <w:lastRenderedPageBreak/>
              <w:t xml:space="preserve">a risparmiare energia o a ridurre l'impatto sull'ambiente, incluso il trattamento dei rifiuti </w:t>
            </w:r>
          </w:p>
        </w:tc>
        <w:tc>
          <w:tcPr>
            <w:tcW w:w="1106" w:type="pct"/>
            <w:shd w:val="clear" w:color="auto" w:fill="auto"/>
            <w:vAlign w:val="center"/>
          </w:tcPr>
          <w:p w:rsidR="00646AB6" w:rsidRPr="00853B13" w:rsidRDefault="00823A3C" w:rsidP="00646AB6">
            <w:pPr>
              <w:jc w:val="center"/>
              <w:rPr>
                <w:rFonts w:ascii="DecimaWE Rg" w:hAnsi="DecimaWE Rg"/>
                <w:noProof/>
                <w:sz w:val="14"/>
                <w:szCs w:val="20"/>
                <w:lang w:eastAsia="it-IT"/>
              </w:rPr>
            </w:pPr>
            <w:r w:rsidRPr="00853B13">
              <w:rPr>
                <w:rFonts w:ascii="DecimaWE Rg" w:hAnsi="DecimaWE Rg"/>
                <w:noProof/>
                <w:sz w:val="14"/>
                <w:szCs w:val="20"/>
                <w:lang w:eastAsia="it-IT"/>
              </w:rPr>
              <w:lastRenderedPageBreak/>
              <w:t>R</w:t>
            </w:r>
            <w:r w:rsidR="00646AB6" w:rsidRPr="00853B13">
              <w:rPr>
                <w:rFonts w:ascii="DecimaWE Rg" w:hAnsi="DecimaWE Rg"/>
                <w:noProof/>
                <w:sz w:val="14"/>
                <w:szCs w:val="20"/>
                <w:lang w:eastAsia="it-IT"/>
              </w:rPr>
              <w:t xml:space="preserve">=Costo investimento tematico/ Costo totale dell'investimento </w:t>
            </w:r>
          </w:p>
          <w:p w:rsidR="00646AB6" w:rsidRPr="00853B13" w:rsidRDefault="00646AB6" w:rsidP="00646AB6">
            <w:pPr>
              <w:jc w:val="center"/>
              <w:rPr>
                <w:rFonts w:ascii="DecimaWE Rg" w:hAnsi="DecimaWE Rg"/>
                <w:noProof/>
                <w:sz w:val="20"/>
                <w:szCs w:val="20"/>
                <w:lang w:eastAsia="it-IT"/>
              </w:rPr>
            </w:pPr>
            <w:r w:rsidRPr="00853B13">
              <w:rPr>
                <w:rFonts w:ascii="DecimaWE Rg" w:hAnsi="DecimaWE Rg"/>
                <w:noProof/>
                <w:sz w:val="20"/>
                <w:szCs w:val="20"/>
                <w:lang w:eastAsia="it-IT"/>
              </w:rPr>
              <w:lastRenderedPageBreak/>
              <w:t>C = 0 (0&lt;R&lt;0,1)</w:t>
            </w:r>
          </w:p>
          <w:p w:rsidR="00646AB6" w:rsidRPr="00853B13" w:rsidRDefault="00646AB6" w:rsidP="00646AB6">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992BD7" w:rsidRPr="00853B13" w:rsidRDefault="00646AB6" w:rsidP="00646AB6">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992BD7" w:rsidRPr="0058366D" w:rsidRDefault="00DF3E46" w:rsidP="00992BD7">
            <w:pPr>
              <w:jc w:val="center"/>
              <w:rPr>
                <w:rFonts w:ascii="DecimaWE Rg" w:hAnsi="DecimaWE Rg"/>
                <w:noProof/>
                <w:lang w:eastAsia="it-IT"/>
              </w:rPr>
            </w:pPr>
            <w:r w:rsidRPr="0058366D">
              <w:rPr>
                <w:rFonts w:ascii="DecimaWE Rg" w:hAnsi="DecimaWE Rg"/>
                <w:noProof/>
                <w:lang w:eastAsia="it-IT"/>
              </w:rPr>
              <w:lastRenderedPageBreak/>
              <w:t>0,8</w:t>
            </w:r>
          </w:p>
        </w:tc>
        <w:tc>
          <w:tcPr>
            <w:tcW w:w="664" w:type="pct"/>
            <w:shd w:val="clear" w:color="auto" w:fill="FFFFFF" w:themeFill="background1"/>
          </w:tcPr>
          <w:p w:rsidR="00992BD7" w:rsidRPr="008D2FF1" w:rsidRDefault="00992BD7" w:rsidP="003857E4">
            <w:pPr>
              <w:rPr>
                <w:rFonts w:ascii="DecimaWE Rg" w:hAnsi="DecimaWE Rg"/>
                <w:noProof/>
                <w:highlight w:val="yellow"/>
                <w:lang w:eastAsia="it-IT"/>
              </w:rPr>
            </w:pPr>
          </w:p>
        </w:tc>
      </w:tr>
      <w:tr w:rsidR="00DF3E46" w:rsidRPr="008D2FF1" w:rsidTr="00DF3E46">
        <w:tc>
          <w:tcPr>
            <w:tcW w:w="466" w:type="pct"/>
            <w:vAlign w:val="center"/>
          </w:tcPr>
          <w:p w:rsidR="00DF3E46" w:rsidRPr="00FA6CCE" w:rsidRDefault="00DF3E46"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lastRenderedPageBreak/>
              <w:t>O3</w:t>
            </w:r>
          </w:p>
        </w:tc>
        <w:tc>
          <w:tcPr>
            <w:tcW w:w="2394" w:type="pct"/>
            <w:vAlign w:val="center"/>
          </w:tcPr>
          <w:p w:rsidR="00DF3E46" w:rsidRPr="00ED506D" w:rsidRDefault="00DF3E46" w:rsidP="00ED506D">
            <w:pPr>
              <w:jc w:val="both"/>
              <w:rPr>
                <w:rFonts w:ascii="Arial" w:hAnsi="Arial" w:cs="Arial"/>
                <w:color w:val="000000"/>
                <w:sz w:val="20"/>
                <w:szCs w:val="20"/>
                <w:lang w:eastAsia="it-IT"/>
              </w:rPr>
            </w:pPr>
            <w:r w:rsidRPr="00ED506D">
              <w:rPr>
                <w:rFonts w:ascii="DecimaWE Rg" w:eastAsia="Times New Roman" w:hAnsi="DecimaWE Rg" w:cs="Arial"/>
                <w:color w:val="000000"/>
                <w:lang w:eastAsia="it-IT"/>
              </w:rPr>
              <w:t>L’operazione prevede interventi che migliorano la sicurezza, l'igiene, la salute e le condizioni di lavoro</w:t>
            </w:r>
            <w:r>
              <w:rPr>
                <w:sz w:val="20"/>
                <w:szCs w:val="20"/>
              </w:rPr>
              <w:t xml:space="preserve"> </w:t>
            </w:r>
          </w:p>
        </w:tc>
        <w:tc>
          <w:tcPr>
            <w:tcW w:w="1106" w:type="pct"/>
            <w:shd w:val="clear" w:color="auto" w:fill="auto"/>
            <w:vAlign w:val="center"/>
          </w:tcPr>
          <w:p w:rsidR="00DF3E46" w:rsidRPr="00853B13" w:rsidRDefault="00DF3E46" w:rsidP="00ED506D">
            <w:pPr>
              <w:jc w:val="center"/>
              <w:rPr>
                <w:rFonts w:ascii="DecimaWE Rg" w:hAnsi="DecimaWE Rg"/>
                <w:noProof/>
                <w:sz w:val="14"/>
                <w:szCs w:val="20"/>
                <w:lang w:eastAsia="it-IT"/>
              </w:rPr>
            </w:pPr>
            <w:r w:rsidRPr="00853B13">
              <w:rPr>
                <w:rFonts w:ascii="DecimaWE Rg" w:hAnsi="DecimaWE Rg"/>
                <w:noProof/>
                <w:sz w:val="14"/>
                <w:szCs w:val="20"/>
                <w:lang w:eastAsia="it-IT"/>
              </w:rPr>
              <w:t xml:space="preserve">R=Costo investimento tematico/ Costo totale dell'investimento </w:t>
            </w:r>
          </w:p>
          <w:p w:rsidR="00DF3E46" w:rsidRPr="00853B13" w:rsidRDefault="00DF3E46" w:rsidP="00ED506D">
            <w:pPr>
              <w:jc w:val="center"/>
              <w:rPr>
                <w:rFonts w:ascii="DecimaWE Rg" w:hAnsi="DecimaWE Rg"/>
                <w:noProof/>
                <w:sz w:val="20"/>
                <w:szCs w:val="20"/>
                <w:lang w:eastAsia="it-IT"/>
              </w:rPr>
            </w:pPr>
            <w:r w:rsidRPr="00853B13">
              <w:rPr>
                <w:rFonts w:ascii="DecimaWE Rg" w:hAnsi="DecimaWE Rg"/>
                <w:noProof/>
                <w:sz w:val="20"/>
                <w:szCs w:val="20"/>
                <w:lang w:eastAsia="it-IT"/>
              </w:rPr>
              <w:t>C = 0 (0&lt;R&lt;0,1)</w:t>
            </w:r>
          </w:p>
          <w:p w:rsidR="00DF3E46" w:rsidRPr="00853B13" w:rsidRDefault="00DF3E46" w:rsidP="00ED506D">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DF3E46" w:rsidRPr="00853B13" w:rsidRDefault="00DF3E46" w:rsidP="00ED506D">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DF3E46" w:rsidRPr="0058366D" w:rsidRDefault="00DF3E46" w:rsidP="00DF3E46">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DF3E46" w:rsidRPr="008D2FF1" w:rsidRDefault="00DF3E46" w:rsidP="003857E4">
            <w:pPr>
              <w:rPr>
                <w:rFonts w:ascii="DecimaWE Rg" w:hAnsi="DecimaWE Rg"/>
                <w:noProof/>
                <w:highlight w:val="yellow"/>
                <w:lang w:eastAsia="it-IT"/>
              </w:rPr>
            </w:pPr>
          </w:p>
        </w:tc>
      </w:tr>
      <w:tr w:rsidR="00DF3E46" w:rsidRPr="008D2FF1" w:rsidTr="00DF3E46">
        <w:tc>
          <w:tcPr>
            <w:tcW w:w="466" w:type="pct"/>
            <w:vAlign w:val="center"/>
          </w:tcPr>
          <w:p w:rsidR="00DF3E46" w:rsidRPr="00FA6CCE" w:rsidRDefault="00DF3E46"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O4</w:t>
            </w:r>
          </w:p>
        </w:tc>
        <w:tc>
          <w:tcPr>
            <w:tcW w:w="2394" w:type="pct"/>
            <w:vAlign w:val="center"/>
          </w:tcPr>
          <w:p w:rsidR="00DF3E46" w:rsidRPr="003B581C" w:rsidRDefault="00DF3E46" w:rsidP="008610A5">
            <w:pPr>
              <w:jc w:val="both"/>
              <w:rPr>
                <w:rFonts w:ascii="DecimaWE Rg" w:eastAsia="Times New Roman" w:hAnsi="DecimaWE Rg" w:cs="Arial"/>
                <w:color w:val="000000"/>
                <w:lang w:eastAsia="it-IT"/>
              </w:rPr>
            </w:pPr>
            <w:r w:rsidRPr="003B581C">
              <w:rPr>
                <w:rFonts w:ascii="DecimaWE Rg" w:eastAsia="Times New Roman" w:hAnsi="DecimaWE Rg" w:cs="Arial"/>
                <w:color w:val="000000"/>
                <w:lang w:eastAsia="it-IT"/>
              </w:rPr>
              <w:t xml:space="preserve">L’operazione prevede interventi che sostengono la trasformazione delle </w:t>
            </w:r>
            <w:r w:rsidRPr="008610A5">
              <w:rPr>
                <w:rFonts w:ascii="DecimaWE Rg" w:eastAsia="Times New Roman" w:hAnsi="DecimaWE Rg" w:cs="Arial"/>
                <w:color w:val="000000"/>
                <w:lang w:eastAsia="it-IT"/>
              </w:rPr>
              <w:t>catture di pesce</w:t>
            </w:r>
            <w:r w:rsidRPr="003B581C">
              <w:rPr>
                <w:rFonts w:ascii="DecimaWE Rg" w:eastAsia="Times New Roman" w:hAnsi="DecimaWE Rg" w:cs="Arial"/>
                <w:color w:val="000000"/>
                <w:lang w:eastAsia="it-IT"/>
              </w:rPr>
              <w:t xml:space="preserve"> commerciale che non possono essere destinate al consumo umano </w:t>
            </w:r>
          </w:p>
        </w:tc>
        <w:tc>
          <w:tcPr>
            <w:tcW w:w="1106" w:type="pct"/>
            <w:shd w:val="clear" w:color="auto" w:fill="auto"/>
            <w:vAlign w:val="center"/>
          </w:tcPr>
          <w:p w:rsidR="00DF3E46" w:rsidRPr="00853B13" w:rsidRDefault="00DF3E46" w:rsidP="003B581C">
            <w:pPr>
              <w:jc w:val="center"/>
              <w:rPr>
                <w:rFonts w:ascii="DecimaWE Rg" w:hAnsi="DecimaWE Rg"/>
                <w:noProof/>
                <w:sz w:val="14"/>
                <w:szCs w:val="20"/>
                <w:lang w:eastAsia="it-IT"/>
              </w:rPr>
            </w:pPr>
            <w:r w:rsidRPr="00853B13">
              <w:rPr>
                <w:rFonts w:ascii="DecimaWE Rg" w:hAnsi="DecimaWE Rg"/>
                <w:noProof/>
                <w:sz w:val="14"/>
                <w:szCs w:val="20"/>
                <w:lang w:eastAsia="it-IT"/>
              </w:rPr>
              <w:t xml:space="preserve">R=Costo investimento tematico/ Costo totale dell'investimento </w:t>
            </w:r>
          </w:p>
          <w:p w:rsidR="00DF3E46" w:rsidRPr="00853B13" w:rsidRDefault="00DF3E46" w:rsidP="003B581C">
            <w:pPr>
              <w:jc w:val="center"/>
              <w:rPr>
                <w:rFonts w:ascii="DecimaWE Rg" w:hAnsi="DecimaWE Rg"/>
                <w:noProof/>
                <w:sz w:val="20"/>
                <w:szCs w:val="20"/>
                <w:lang w:eastAsia="it-IT"/>
              </w:rPr>
            </w:pPr>
            <w:r w:rsidRPr="00853B13">
              <w:rPr>
                <w:rFonts w:ascii="DecimaWE Rg" w:hAnsi="DecimaWE Rg"/>
                <w:noProof/>
                <w:sz w:val="20"/>
                <w:szCs w:val="20"/>
                <w:lang w:eastAsia="it-IT"/>
              </w:rPr>
              <w:t>C = 0 (0&lt;R&lt;0,1)</w:t>
            </w:r>
          </w:p>
          <w:p w:rsidR="00DF3E46" w:rsidRPr="00853B13" w:rsidRDefault="00DF3E46" w:rsidP="003B581C">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DF3E46" w:rsidRPr="00853B13" w:rsidRDefault="00DF3E46" w:rsidP="003B581C">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DF3E46" w:rsidRPr="0058366D" w:rsidRDefault="00DF3E46" w:rsidP="00DF3E46">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DF3E46" w:rsidRPr="008D2FF1" w:rsidRDefault="00DF3E46" w:rsidP="003857E4">
            <w:pPr>
              <w:rPr>
                <w:rFonts w:ascii="DecimaWE Rg" w:hAnsi="DecimaWE Rg"/>
                <w:noProof/>
                <w:highlight w:val="yellow"/>
                <w:lang w:eastAsia="it-IT"/>
              </w:rPr>
            </w:pPr>
          </w:p>
        </w:tc>
      </w:tr>
      <w:tr w:rsidR="00DF3E46" w:rsidRPr="008D2FF1" w:rsidTr="00DF3E46">
        <w:tc>
          <w:tcPr>
            <w:tcW w:w="466" w:type="pct"/>
            <w:vAlign w:val="center"/>
          </w:tcPr>
          <w:p w:rsidR="00DF3E46" w:rsidRPr="00FA6CCE" w:rsidRDefault="00DF3E46"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O5</w:t>
            </w:r>
          </w:p>
        </w:tc>
        <w:tc>
          <w:tcPr>
            <w:tcW w:w="2394" w:type="pct"/>
            <w:vAlign w:val="center"/>
          </w:tcPr>
          <w:p w:rsidR="00DF3E46" w:rsidRPr="00686809" w:rsidRDefault="00DF3E46" w:rsidP="00686809">
            <w:pPr>
              <w:jc w:val="both"/>
              <w:rPr>
                <w:rFonts w:ascii="Arial" w:hAnsi="Arial" w:cs="Arial"/>
                <w:color w:val="000000"/>
                <w:sz w:val="20"/>
                <w:szCs w:val="20"/>
                <w:lang w:eastAsia="it-IT"/>
              </w:rPr>
            </w:pPr>
            <w:r w:rsidRPr="00686809">
              <w:rPr>
                <w:rFonts w:ascii="DecimaWE Rg" w:eastAsia="Times New Roman" w:hAnsi="DecimaWE Rg" w:cs="Arial"/>
                <w:color w:val="000000"/>
                <w:lang w:eastAsia="it-IT"/>
              </w:rPr>
              <w:t>L’operazione prevede interventi che sostengono la trasformazione dei sottoprodotti risultanti dalle attività di trasformazione principali</w:t>
            </w:r>
            <w:r>
              <w:rPr>
                <w:sz w:val="20"/>
                <w:szCs w:val="20"/>
              </w:rPr>
              <w:t xml:space="preserve"> </w:t>
            </w:r>
          </w:p>
        </w:tc>
        <w:tc>
          <w:tcPr>
            <w:tcW w:w="1106" w:type="pct"/>
            <w:shd w:val="clear" w:color="auto" w:fill="auto"/>
            <w:vAlign w:val="center"/>
          </w:tcPr>
          <w:p w:rsidR="00DF3E46" w:rsidRPr="00853B13" w:rsidRDefault="00DF3E46" w:rsidP="00686809">
            <w:pPr>
              <w:jc w:val="center"/>
              <w:rPr>
                <w:rFonts w:ascii="DecimaWE Rg" w:hAnsi="DecimaWE Rg"/>
                <w:noProof/>
                <w:sz w:val="14"/>
                <w:szCs w:val="20"/>
                <w:lang w:eastAsia="it-IT"/>
              </w:rPr>
            </w:pPr>
            <w:r w:rsidRPr="00853B13">
              <w:rPr>
                <w:rFonts w:ascii="DecimaWE Rg" w:hAnsi="DecimaWE Rg"/>
                <w:noProof/>
                <w:sz w:val="14"/>
                <w:szCs w:val="20"/>
                <w:lang w:eastAsia="it-IT"/>
              </w:rPr>
              <w:t xml:space="preserve">R=Costo investimento tematico/ Costo totale dell'investimento </w:t>
            </w:r>
          </w:p>
          <w:p w:rsidR="00DF3E46" w:rsidRPr="00853B13" w:rsidRDefault="00DF3E46" w:rsidP="00686809">
            <w:pPr>
              <w:jc w:val="center"/>
              <w:rPr>
                <w:rFonts w:ascii="DecimaWE Rg" w:hAnsi="DecimaWE Rg"/>
                <w:noProof/>
                <w:sz w:val="20"/>
                <w:szCs w:val="20"/>
                <w:lang w:eastAsia="it-IT"/>
              </w:rPr>
            </w:pPr>
            <w:r w:rsidRPr="00853B13">
              <w:rPr>
                <w:rFonts w:ascii="DecimaWE Rg" w:hAnsi="DecimaWE Rg"/>
                <w:noProof/>
                <w:sz w:val="20"/>
                <w:szCs w:val="20"/>
                <w:lang w:eastAsia="it-IT"/>
              </w:rPr>
              <w:t>C = 0 (0&lt;R&lt;0,1)</w:t>
            </w:r>
          </w:p>
          <w:p w:rsidR="00DF3E46" w:rsidRPr="00853B13" w:rsidRDefault="00DF3E46" w:rsidP="00686809">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DF3E46" w:rsidRPr="00853B13" w:rsidRDefault="00DF3E46" w:rsidP="00686809">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DF3E46" w:rsidRPr="0058366D" w:rsidRDefault="00DF3E46" w:rsidP="00DF3E46">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DF3E46" w:rsidRPr="008D2FF1" w:rsidRDefault="00DF3E46" w:rsidP="003857E4">
            <w:pPr>
              <w:rPr>
                <w:rFonts w:ascii="DecimaWE Rg" w:hAnsi="DecimaWE Rg"/>
                <w:noProof/>
                <w:highlight w:val="yellow"/>
                <w:lang w:eastAsia="it-IT"/>
              </w:rPr>
            </w:pPr>
          </w:p>
        </w:tc>
      </w:tr>
      <w:tr w:rsidR="00DF3E46" w:rsidRPr="008D2FF1" w:rsidTr="00DF3E46">
        <w:tc>
          <w:tcPr>
            <w:tcW w:w="466" w:type="pct"/>
            <w:vAlign w:val="center"/>
          </w:tcPr>
          <w:p w:rsidR="00DF3E46" w:rsidRPr="00FA6CCE" w:rsidRDefault="00DF3E46"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O6</w:t>
            </w:r>
          </w:p>
        </w:tc>
        <w:tc>
          <w:tcPr>
            <w:tcW w:w="2394" w:type="pct"/>
            <w:vAlign w:val="center"/>
          </w:tcPr>
          <w:p w:rsidR="00DF3E46" w:rsidRPr="0002093D" w:rsidRDefault="00DF3E46" w:rsidP="0002093D">
            <w:pPr>
              <w:jc w:val="both"/>
              <w:rPr>
                <w:rFonts w:ascii="DecimaWE Rg" w:eastAsia="Times New Roman" w:hAnsi="DecimaWE Rg" w:cs="Arial"/>
                <w:color w:val="000000"/>
                <w:lang w:eastAsia="it-IT"/>
              </w:rPr>
            </w:pPr>
            <w:r w:rsidRPr="0002093D">
              <w:rPr>
                <w:rFonts w:ascii="DecimaWE Rg" w:eastAsia="Times New Roman" w:hAnsi="DecimaWE Rg" w:cs="Arial"/>
                <w:color w:val="000000"/>
                <w:lang w:eastAsia="it-IT"/>
              </w:rPr>
              <w:t xml:space="preserve">L’operazione prevede interventi che sostengono la trasformazione di prodotti dell'acquacoltura biologica conformemente agli articoli 6 e 7 del Reg. (CE) n.834/2007 </w:t>
            </w:r>
          </w:p>
        </w:tc>
        <w:tc>
          <w:tcPr>
            <w:tcW w:w="1106" w:type="pct"/>
            <w:shd w:val="clear" w:color="auto" w:fill="auto"/>
            <w:vAlign w:val="center"/>
          </w:tcPr>
          <w:p w:rsidR="00DF3E46" w:rsidRPr="00853B13" w:rsidRDefault="00DF3E46" w:rsidP="0002093D">
            <w:pPr>
              <w:jc w:val="center"/>
              <w:rPr>
                <w:rFonts w:ascii="DecimaWE Rg" w:hAnsi="DecimaWE Rg"/>
                <w:noProof/>
                <w:sz w:val="14"/>
                <w:szCs w:val="20"/>
                <w:lang w:eastAsia="it-IT"/>
              </w:rPr>
            </w:pPr>
            <w:r w:rsidRPr="00853B13">
              <w:rPr>
                <w:rFonts w:ascii="DecimaWE Rg" w:hAnsi="DecimaWE Rg"/>
                <w:noProof/>
                <w:sz w:val="14"/>
                <w:szCs w:val="20"/>
                <w:lang w:eastAsia="it-IT"/>
              </w:rPr>
              <w:t xml:space="preserve">R=Costo investimento tematico/ Costo totale dell'investimento </w:t>
            </w:r>
          </w:p>
          <w:p w:rsidR="00DF3E46" w:rsidRPr="00853B13" w:rsidRDefault="00DF3E46" w:rsidP="0002093D">
            <w:pPr>
              <w:jc w:val="center"/>
              <w:rPr>
                <w:rFonts w:ascii="DecimaWE Rg" w:hAnsi="DecimaWE Rg"/>
                <w:noProof/>
                <w:sz w:val="20"/>
                <w:szCs w:val="20"/>
                <w:lang w:eastAsia="it-IT"/>
              </w:rPr>
            </w:pPr>
            <w:r w:rsidRPr="00853B13">
              <w:rPr>
                <w:rFonts w:ascii="DecimaWE Rg" w:hAnsi="DecimaWE Rg"/>
                <w:noProof/>
                <w:sz w:val="20"/>
                <w:szCs w:val="20"/>
                <w:lang w:eastAsia="it-IT"/>
              </w:rPr>
              <w:t>C = 0 (0&lt;R&lt;0,1)</w:t>
            </w:r>
          </w:p>
          <w:p w:rsidR="00DF3E46" w:rsidRPr="00853B13" w:rsidRDefault="00DF3E46" w:rsidP="0002093D">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DF3E46" w:rsidRPr="00853B13" w:rsidRDefault="00DF3E46" w:rsidP="0002093D">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DF3E46" w:rsidRPr="0058366D" w:rsidRDefault="00DF3E46" w:rsidP="00DF3E46">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DF3E46" w:rsidRPr="008D2FF1" w:rsidRDefault="00DF3E46" w:rsidP="003857E4">
            <w:pPr>
              <w:rPr>
                <w:rFonts w:ascii="DecimaWE Rg" w:hAnsi="DecimaWE Rg"/>
                <w:noProof/>
                <w:highlight w:val="yellow"/>
                <w:lang w:eastAsia="it-IT"/>
              </w:rPr>
            </w:pPr>
          </w:p>
        </w:tc>
      </w:tr>
      <w:tr w:rsidR="00A84D32" w:rsidRPr="008D2FF1" w:rsidTr="00646AB6">
        <w:tc>
          <w:tcPr>
            <w:tcW w:w="466" w:type="pct"/>
            <w:shd w:val="clear" w:color="auto" w:fill="auto"/>
            <w:vAlign w:val="center"/>
          </w:tcPr>
          <w:p w:rsidR="00A84D32" w:rsidRPr="00FA6CCE" w:rsidRDefault="00A84D32"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O7</w:t>
            </w:r>
          </w:p>
        </w:tc>
        <w:tc>
          <w:tcPr>
            <w:tcW w:w="2394" w:type="pct"/>
            <w:vAlign w:val="center"/>
          </w:tcPr>
          <w:p w:rsidR="00A84D32" w:rsidRPr="0066494A" w:rsidRDefault="00A84D32" w:rsidP="0066494A">
            <w:pPr>
              <w:jc w:val="both"/>
              <w:rPr>
                <w:rFonts w:ascii="Arial" w:hAnsi="Arial" w:cs="Arial"/>
                <w:color w:val="000000"/>
                <w:sz w:val="20"/>
                <w:szCs w:val="20"/>
                <w:lang w:eastAsia="it-IT"/>
              </w:rPr>
            </w:pPr>
            <w:r w:rsidRPr="0066494A">
              <w:rPr>
                <w:rFonts w:ascii="DecimaWE Rg" w:eastAsia="Times New Roman" w:hAnsi="DecimaWE Rg" w:cs="Arial"/>
                <w:color w:val="000000"/>
                <w:lang w:eastAsia="it-IT"/>
              </w:rPr>
              <w:t>L’operazione prevede interventi finalizzati alla produzione di prodotti nuovi o migliorati, a processi nuovi o migliorati o a sistemi di gestione e di organizzazione nuovi o migliorati</w:t>
            </w:r>
            <w:r>
              <w:rPr>
                <w:sz w:val="20"/>
                <w:szCs w:val="20"/>
              </w:rPr>
              <w:t xml:space="preserve"> </w:t>
            </w:r>
          </w:p>
        </w:tc>
        <w:tc>
          <w:tcPr>
            <w:tcW w:w="1106" w:type="pct"/>
            <w:shd w:val="clear" w:color="auto" w:fill="auto"/>
            <w:vAlign w:val="center"/>
          </w:tcPr>
          <w:p w:rsidR="00A84D32" w:rsidRPr="00853B13" w:rsidRDefault="00A84D32" w:rsidP="0066494A">
            <w:pPr>
              <w:jc w:val="center"/>
              <w:rPr>
                <w:rFonts w:ascii="DecimaWE Rg" w:hAnsi="DecimaWE Rg"/>
                <w:noProof/>
                <w:sz w:val="14"/>
                <w:szCs w:val="20"/>
                <w:lang w:eastAsia="it-IT"/>
              </w:rPr>
            </w:pPr>
            <w:r w:rsidRPr="00853B13">
              <w:rPr>
                <w:rFonts w:ascii="DecimaWE Rg" w:hAnsi="DecimaWE Rg"/>
                <w:noProof/>
                <w:sz w:val="14"/>
                <w:szCs w:val="20"/>
                <w:lang w:eastAsia="it-IT"/>
              </w:rPr>
              <w:t xml:space="preserve">R=Costo investimento tematico/ Costo totale dell'investimento </w:t>
            </w:r>
          </w:p>
          <w:p w:rsidR="00A84D32" w:rsidRPr="00853B13" w:rsidRDefault="00A84D32" w:rsidP="0066494A">
            <w:pPr>
              <w:jc w:val="center"/>
              <w:rPr>
                <w:rFonts w:ascii="DecimaWE Rg" w:hAnsi="DecimaWE Rg"/>
                <w:noProof/>
                <w:sz w:val="20"/>
                <w:szCs w:val="20"/>
                <w:lang w:eastAsia="it-IT"/>
              </w:rPr>
            </w:pPr>
            <w:r w:rsidRPr="00853B13">
              <w:rPr>
                <w:rFonts w:ascii="DecimaWE Rg" w:hAnsi="DecimaWE Rg"/>
                <w:noProof/>
                <w:sz w:val="20"/>
                <w:szCs w:val="20"/>
                <w:lang w:eastAsia="it-IT"/>
              </w:rPr>
              <w:t>C = 0 (0&lt;R&lt;0,1)</w:t>
            </w:r>
          </w:p>
          <w:p w:rsidR="00A84D32" w:rsidRPr="00853B13" w:rsidRDefault="00A84D32" w:rsidP="0066494A">
            <w:pPr>
              <w:jc w:val="center"/>
              <w:rPr>
                <w:rFonts w:ascii="DecimaWE Rg" w:hAnsi="DecimaWE Rg"/>
                <w:noProof/>
                <w:sz w:val="20"/>
                <w:szCs w:val="20"/>
                <w:lang w:eastAsia="it-IT"/>
              </w:rPr>
            </w:pPr>
            <w:r w:rsidRPr="00853B13">
              <w:rPr>
                <w:rFonts w:ascii="DecimaWE Rg" w:hAnsi="DecimaWE Rg"/>
                <w:noProof/>
                <w:sz w:val="20"/>
                <w:szCs w:val="20"/>
                <w:lang w:eastAsia="it-IT"/>
              </w:rPr>
              <w:t>C = 0,5 (0,1≤R≤0,7)</w:t>
            </w:r>
          </w:p>
          <w:p w:rsidR="00A84D32" w:rsidRPr="00853B13" w:rsidRDefault="00A84D32" w:rsidP="0066494A">
            <w:pPr>
              <w:jc w:val="center"/>
              <w:rPr>
                <w:rFonts w:ascii="DecimaWE Rg" w:hAnsi="DecimaWE Rg"/>
                <w:noProof/>
                <w:sz w:val="20"/>
                <w:szCs w:val="20"/>
                <w:lang w:eastAsia="it-IT"/>
              </w:rPr>
            </w:pPr>
            <w:r w:rsidRPr="00853B13">
              <w:rPr>
                <w:rFonts w:ascii="DecimaWE Rg" w:hAnsi="DecimaWE Rg"/>
                <w:noProof/>
                <w:sz w:val="20"/>
                <w:szCs w:val="20"/>
                <w:lang w:eastAsia="it-IT"/>
              </w:rPr>
              <w:t>C = 1 (R&gt;0,7)</w:t>
            </w:r>
          </w:p>
        </w:tc>
        <w:tc>
          <w:tcPr>
            <w:tcW w:w="370" w:type="pct"/>
            <w:shd w:val="clear" w:color="auto" w:fill="auto"/>
            <w:vAlign w:val="center"/>
          </w:tcPr>
          <w:p w:rsidR="00A84D32" w:rsidRPr="0058366D" w:rsidRDefault="00A84D32" w:rsidP="003564C3">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A84D32" w:rsidRPr="008D2FF1" w:rsidRDefault="00A84D32" w:rsidP="003857E4">
            <w:pPr>
              <w:rPr>
                <w:rFonts w:ascii="DecimaWE Rg" w:hAnsi="DecimaWE Rg"/>
                <w:noProof/>
                <w:highlight w:val="yellow"/>
                <w:lang w:eastAsia="it-IT"/>
              </w:rPr>
            </w:pPr>
          </w:p>
        </w:tc>
      </w:tr>
      <w:tr w:rsidR="00A84D32" w:rsidRPr="008D2FF1" w:rsidTr="00646AB6">
        <w:tc>
          <w:tcPr>
            <w:tcW w:w="466" w:type="pct"/>
            <w:shd w:val="clear" w:color="auto" w:fill="auto"/>
            <w:vAlign w:val="center"/>
          </w:tcPr>
          <w:p w:rsidR="00A84D32" w:rsidRPr="00FA6CCE" w:rsidRDefault="00A84D32"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O8</w:t>
            </w:r>
          </w:p>
        </w:tc>
        <w:tc>
          <w:tcPr>
            <w:tcW w:w="2394" w:type="pct"/>
            <w:vAlign w:val="center"/>
          </w:tcPr>
          <w:p w:rsidR="00A84D32" w:rsidRPr="006E47A3" w:rsidRDefault="00A84D32" w:rsidP="008A6164">
            <w:pPr>
              <w:jc w:val="both"/>
              <w:rPr>
                <w:rFonts w:ascii="Arial" w:hAnsi="Arial" w:cs="Arial"/>
                <w:color w:val="000000"/>
                <w:sz w:val="20"/>
                <w:szCs w:val="20"/>
                <w:lang w:eastAsia="it-IT"/>
              </w:rPr>
            </w:pPr>
            <w:r w:rsidRPr="008A6164">
              <w:rPr>
                <w:rFonts w:ascii="DecimaWE Rg" w:eastAsia="Times New Roman" w:hAnsi="DecimaWE Rg" w:cs="Arial"/>
                <w:color w:val="000000"/>
                <w:lang w:eastAsia="it-IT"/>
              </w:rPr>
              <w:t>L'operazione prevede l'ottenimento di certificazioni di prodotto o di processo</w:t>
            </w:r>
            <w:r>
              <w:rPr>
                <w:sz w:val="20"/>
                <w:szCs w:val="20"/>
              </w:rPr>
              <w:t xml:space="preserve"> </w:t>
            </w:r>
          </w:p>
        </w:tc>
        <w:tc>
          <w:tcPr>
            <w:tcW w:w="1106" w:type="pct"/>
            <w:shd w:val="clear" w:color="auto" w:fill="auto"/>
            <w:vAlign w:val="center"/>
          </w:tcPr>
          <w:p w:rsidR="00A84D32" w:rsidRPr="008A6164" w:rsidRDefault="00A84D32" w:rsidP="00992BD7">
            <w:pPr>
              <w:jc w:val="center"/>
              <w:rPr>
                <w:rFonts w:ascii="DecimaWE Rg" w:hAnsi="DecimaWE Rg"/>
                <w:noProof/>
                <w:sz w:val="20"/>
                <w:szCs w:val="20"/>
                <w:lang w:eastAsia="it-IT"/>
              </w:rPr>
            </w:pPr>
            <w:r w:rsidRPr="008A6164">
              <w:rPr>
                <w:rFonts w:ascii="DecimaWE Rg" w:hAnsi="DecimaWE Rg"/>
                <w:noProof/>
                <w:sz w:val="20"/>
                <w:szCs w:val="20"/>
                <w:lang w:eastAsia="it-IT"/>
              </w:rPr>
              <w:t>SI (C = 1)</w:t>
            </w:r>
          </w:p>
          <w:p w:rsidR="00A84D32" w:rsidRPr="008A6164" w:rsidRDefault="00A84D32" w:rsidP="00992BD7">
            <w:pPr>
              <w:jc w:val="center"/>
              <w:rPr>
                <w:rFonts w:ascii="DecimaWE Rg" w:hAnsi="DecimaWE Rg"/>
                <w:noProof/>
                <w:sz w:val="20"/>
                <w:szCs w:val="20"/>
                <w:lang w:eastAsia="it-IT"/>
              </w:rPr>
            </w:pPr>
            <w:r w:rsidRPr="008A6164">
              <w:rPr>
                <w:rFonts w:ascii="DecimaWE Rg" w:hAnsi="DecimaWE Rg"/>
                <w:noProof/>
                <w:sz w:val="20"/>
                <w:szCs w:val="20"/>
                <w:lang w:eastAsia="it-IT"/>
              </w:rPr>
              <w:t>NO (C = 0)</w:t>
            </w:r>
          </w:p>
        </w:tc>
        <w:tc>
          <w:tcPr>
            <w:tcW w:w="370" w:type="pct"/>
            <w:shd w:val="clear" w:color="auto" w:fill="auto"/>
            <w:vAlign w:val="center"/>
          </w:tcPr>
          <w:p w:rsidR="00A84D32" w:rsidRPr="0058366D" w:rsidRDefault="00A84D32" w:rsidP="003564C3">
            <w:pPr>
              <w:jc w:val="center"/>
              <w:rPr>
                <w:rFonts w:ascii="DecimaWE Rg" w:hAnsi="DecimaWE Rg"/>
                <w:noProof/>
                <w:lang w:eastAsia="it-IT"/>
              </w:rPr>
            </w:pPr>
            <w:r w:rsidRPr="0058366D">
              <w:rPr>
                <w:rFonts w:ascii="DecimaWE Rg" w:hAnsi="DecimaWE Rg"/>
                <w:noProof/>
                <w:lang w:eastAsia="it-IT"/>
              </w:rPr>
              <w:t>0,8</w:t>
            </w:r>
          </w:p>
        </w:tc>
        <w:tc>
          <w:tcPr>
            <w:tcW w:w="664" w:type="pct"/>
            <w:shd w:val="clear" w:color="auto" w:fill="FFFFFF" w:themeFill="background1"/>
          </w:tcPr>
          <w:p w:rsidR="00A84D32" w:rsidRPr="008D2FF1" w:rsidRDefault="00A84D32" w:rsidP="003857E4">
            <w:pPr>
              <w:rPr>
                <w:rFonts w:ascii="DecimaWE Rg" w:hAnsi="DecimaWE Rg"/>
                <w:noProof/>
                <w:highlight w:val="yellow"/>
                <w:lang w:eastAsia="it-IT"/>
              </w:rPr>
            </w:pPr>
          </w:p>
        </w:tc>
      </w:tr>
      <w:tr w:rsidR="00A84D32" w:rsidRPr="008D2FF1" w:rsidTr="00646AB6">
        <w:tc>
          <w:tcPr>
            <w:tcW w:w="466" w:type="pct"/>
            <w:shd w:val="clear" w:color="auto" w:fill="auto"/>
            <w:vAlign w:val="center"/>
          </w:tcPr>
          <w:p w:rsidR="00A84D32" w:rsidRPr="00FA6CCE" w:rsidRDefault="00A84D32"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O9</w:t>
            </w:r>
          </w:p>
        </w:tc>
        <w:tc>
          <w:tcPr>
            <w:tcW w:w="2394" w:type="pct"/>
            <w:vAlign w:val="center"/>
          </w:tcPr>
          <w:p w:rsidR="00A84D32" w:rsidRPr="008A6164" w:rsidRDefault="00A84D32" w:rsidP="006B0E2A">
            <w:pPr>
              <w:jc w:val="both"/>
              <w:rPr>
                <w:rFonts w:ascii="DecimaWE Rg" w:eastAsia="Times New Roman" w:hAnsi="DecimaWE Rg" w:cs="Arial"/>
                <w:color w:val="000000"/>
                <w:lang w:eastAsia="it-IT"/>
              </w:rPr>
            </w:pPr>
            <w:r w:rsidRPr="008A6164">
              <w:rPr>
                <w:rFonts w:ascii="DecimaWE Rg" w:eastAsia="Times New Roman" w:hAnsi="DecimaWE Rg" w:cs="Arial"/>
                <w:color w:val="000000"/>
                <w:lang w:eastAsia="it-IT"/>
              </w:rPr>
              <w:t xml:space="preserve">L’operazione prevede campagne di comunicazione e azioni di brand management in grado di valorizzare e differenziare la qualità del prodotto ittico </w:t>
            </w:r>
            <w:r w:rsidRPr="006B0E2A">
              <w:rPr>
                <w:rFonts w:ascii="DecimaWE Rg" w:eastAsia="Times New Roman" w:hAnsi="DecimaWE Rg" w:cs="Arial"/>
                <w:color w:val="000000"/>
                <w:lang w:eastAsia="it-IT"/>
              </w:rPr>
              <w:t>nazionale</w:t>
            </w:r>
            <w:r w:rsidRPr="008A6164">
              <w:rPr>
                <w:rFonts w:ascii="DecimaWE Rg" w:eastAsia="Times New Roman" w:hAnsi="DecimaWE Rg" w:cs="Arial"/>
                <w:color w:val="000000"/>
                <w:lang w:eastAsia="it-IT"/>
              </w:rPr>
              <w:t xml:space="preserve"> </w:t>
            </w:r>
          </w:p>
        </w:tc>
        <w:tc>
          <w:tcPr>
            <w:tcW w:w="1106" w:type="pct"/>
            <w:shd w:val="clear" w:color="auto" w:fill="auto"/>
            <w:vAlign w:val="center"/>
          </w:tcPr>
          <w:p w:rsidR="00A84D32" w:rsidRPr="008A6164" w:rsidRDefault="00A84D32" w:rsidP="00992BD7">
            <w:pPr>
              <w:jc w:val="center"/>
              <w:rPr>
                <w:rFonts w:ascii="DecimaWE Rg" w:hAnsi="DecimaWE Rg"/>
                <w:noProof/>
                <w:sz w:val="20"/>
                <w:szCs w:val="20"/>
                <w:lang w:eastAsia="it-IT"/>
              </w:rPr>
            </w:pPr>
            <w:r w:rsidRPr="008A6164">
              <w:rPr>
                <w:rFonts w:ascii="DecimaWE Rg" w:hAnsi="DecimaWE Rg"/>
                <w:noProof/>
                <w:sz w:val="20"/>
                <w:szCs w:val="20"/>
                <w:lang w:eastAsia="it-IT"/>
              </w:rPr>
              <w:t>SI (C = 1)</w:t>
            </w:r>
          </w:p>
          <w:p w:rsidR="00A84D32" w:rsidRPr="008A6164" w:rsidRDefault="00A84D32" w:rsidP="00992BD7">
            <w:pPr>
              <w:jc w:val="center"/>
              <w:rPr>
                <w:rFonts w:ascii="DecimaWE Rg" w:hAnsi="DecimaWE Rg"/>
                <w:noProof/>
                <w:sz w:val="20"/>
                <w:szCs w:val="20"/>
                <w:lang w:eastAsia="it-IT"/>
              </w:rPr>
            </w:pPr>
            <w:r w:rsidRPr="008A6164">
              <w:rPr>
                <w:rFonts w:ascii="DecimaWE Rg" w:hAnsi="DecimaWE Rg"/>
                <w:noProof/>
                <w:sz w:val="20"/>
                <w:szCs w:val="20"/>
                <w:lang w:eastAsia="it-IT"/>
              </w:rPr>
              <w:t>NO (C = 0)</w:t>
            </w:r>
          </w:p>
        </w:tc>
        <w:tc>
          <w:tcPr>
            <w:tcW w:w="370" w:type="pct"/>
            <w:shd w:val="clear" w:color="auto" w:fill="auto"/>
            <w:vAlign w:val="center"/>
          </w:tcPr>
          <w:p w:rsidR="00A84D32" w:rsidRPr="0058366D" w:rsidRDefault="00A84D32" w:rsidP="00E92D89">
            <w:pPr>
              <w:jc w:val="center"/>
              <w:rPr>
                <w:rFonts w:ascii="DecimaWE Rg" w:hAnsi="DecimaWE Rg"/>
                <w:noProof/>
                <w:sz w:val="20"/>
                <w:szCs w:val="20"/>
                <w:lang w:eastAsia="it-IT"/>
              </w:rPr>
            </w:pPr>
            <w:r w:rsidRPr="0058366D">
              <w:rPr>
                <w:rFonts w:ascii="DecimaWE Rg" w:hAnsi="DecimaWE Rg"/>
                <w:noProof/>
                <w:lang w:eastAsia="it-IT"/>
              </w:rPr>
              <w:t>0,</w:t>
            </w:r>
            <w:r w:rsidR="00E92D89">
              <w:rPr>
                <w:rFonts w:ascii="DecimaWE Rg" w:hAnsi="DecimaWE Rg"/>
                <w:noProof/>
                <w:lang w:eastAsia="it-IT"/>
              </w:rPr>
              <w:t>3</w:t>
            </w:r>
          </w:p>
        </w:tc>
        <w:tc>
          <w:tcPr>
            <w:tcW w:w="664" w:type="pct"/>
            <w:shd w:val="clear" w:color="auto" w:fill="FFFFFF" w:themeFill="background1"/>
          </w:tcPr>
          <w:p w:rsidR="00A84D32" w:rsidRPr="008D2FF1" w:rsidRDefault="00A84D32" w:rsidP="003857E4">
            <w:pPr>
              <w:rPr>
                <w:rFonts w:ascii="DecimaWE Rg" w:hAnsi="DecimaWE Rg"/>
                <w:noProof/>
                <w:highlight w:val="yellow"/>
                <w:lang w:eastAsia="it-IT"/>
              </w:rPr>
            </w:pPr>
          </w:p>
        </w:tc>
      </w:tr>
      <w:tr w:rsidR="00A84D32" w:rsidRPr="0036446B" w:rsidTr="00646AB6">
        <w:tc>
          <w:tcPr>
            <w:tcW w:w="466" w:type="pct"/>
            <w:shd w:val="clear" w:color="auto" w:fill="auto"/>
            <w:vAlign w:val="center"/>
          </w:tcPr>
          <w:p w:rsidR="00A84D32" w:rsidRPr="00FA6CCE" w:rsidRDefault="00A84D32" w:rsidP="003857E4">
            <w:pPr>
              <w:spacing w:line="276" w:lineRule="auto"/>
              <w:jc w:val="center"/>
              <w:rPr>
                <w:rFonts w:ascii="DecimaWE Rg" w:eastAsia="Times New Roman" w:hAnsi="DecimaWE Rg" w:cs="Arial"/>
                <w:b/>
                <w:color w:val="000000"/>
                <w:lang w:eastAsia="it-IT"/>
              </w:rPr>
            </w:pPr>
            <w:r w:rsidRPr="00FA6CCE">
              <w:rPr>
                <w:rFonts w:ascii="DecimaWE Rg" w:eastAsia="Times New Roman" w:hAnsi="DecimaWE Rg" w:cs="Arial"/>
                <w:b/>
                <w:color w:val="000000"/>
                <w:lang w:eastAsia="it-IT"/>
              </w:rPr>
              <w:t>O10</w:t>
            </w:r>
          </w:p>
        </w:tc>
        <w:tc>
          <w:tcPr>
            <w:tcW w:w="2394" w:type="pct"/>
            <w:vAlign w:val="center"/>
          </w:tcPr>
          <w:p w:rsidR="00A84D32" w:rsidRPr="008618DC" w:rsidRDefault="00A84D32" w:rsidP="008A6164">
            <w:pPr>
              <w:jc w:val="both"/>
              <w:rPr>
                <w:rFonts w:ascii="DecimaWE Rg" w:eastAsia="Times New Roman" w:hAnsi="DecimaWE Rg" w:cs="Arial"/>
                <w:b/>
                <w:color w:val="000000"/>
                <w:lang w:eastAsia="it-IT"/>
              </w:rPr>
            </w:pPr>
            <w:r w:rsidRPr="002F4F3F">
              <w:rPr>
                <w:rFonts w:ascii="DecimaWE Rg" w:eastAsia="Times New Roman" w:hAnsi="DecimaWE Rg" w:cs="Arial"/>
                <w:color w:val="000000"/>
                <w:lang w:eastAsia="it-IT"/>
              </w:rPr>
              <w:t>L’operazione prevede interventi volti all’utilizzo di prodotto proveniente dagli sbarchi delle flotte locali o da impianti acquicoli della Regione</w:t>
            </w:r>
            <w:r w:rsidRPr="008618DC">
              <w:rPr>
                <w:rFonts w:ascii="DecimaWE Rg" w:eastAsia="Times New Roman" w:hAnsi="DecimaWE Rg" w:cs="Arial"/>
                <w:b/>
                <w:color w:val="000000" w:themeColor="text1"/>
                <w:lang w:eastAsia="it-IT"/>
              </w:rPr>
              <w:t xml:space="preserve"> </w:t>
            </w:r>
          </w:p>
        </w:tc>
        <w:tc>
          <w:tcPr>
            <w:tcW w:w="1106" w:type="pct"/>
            <w:shd w:val="clear" w:color="auto" w:fill="auto"/>
            <w:vAlign w:val="center"/>
          </w:tcPr>
          <w:p w:rsidR="00A84D32" w:rsidRPr="00542F5F" w:rsidRDefault="00A84D32" w:rsidP="00542F5F">
            <w:pPr>
              <w:jc w:val="center"/>
              <w:rPr>
                <w:rFonts w:ascii="DecimaWE Rg" w:hAnsi="DecimaWE Rg"/>
                <w:noProof/>
                <w:sz w:val="14"/>
                <w:szCs w:val="20"/>
                <w:lang w:eastAsia="it-IT"/>
              </w:rPr>
            </w:pPr>
            <w:r w:rsidRPr="00542F5F">
              <w:rPr>
                <w:rFonts w:ascii="DecimaWE Rg" w:hAnsi="DecimaWE Rg"/>
                <w:noProof/>
                <w:sz w:val="14"/>
                <w:szCs w:val="20"/>
                <w:lang w:eastAsia="it-IT"/>
              </w:rPr>
              <w:t xml:space="preserve">C= prodotto locale/prodotto tot. </w:t>
            </w:r>
          </w:p>
        </w:tc>
        <w:tc>
          <w:tcPr>
            <w:tcW w:w="370" w:type="pct"/>
            <w:shd w:val="clear" w:color="auto" w:fill="auto"/>
            <w:vAlign w:val="center"/>
          </w:tcPr>
          <w:p w:rsidR="00A84D32" w:rsidRPr="00B50367" w:rsidRDefault="00A84D32" w:rsidP="00992BD7">
            <w:pPr>
              <w:jc w:val="center"/>
              <w:rPr>
                <w:rFonts w:ascii="DecimaWE Rg" w:hAnsi="DecimaWE Rg"/>
                <w:b/>
                <w:noProof/>
                <w:sz w:val="20"/>
                <w:szCs w:val="20"/>
                <w:highlight w:val="yellow"/>
                <w:lang w:val="en-US" w:eastAsia="it-IT"/>
              </w:rPr>
            </w:pPr>
            <w:r w:rsidRPr="00542F5F">
              <w:rPr>
                <w:rFonts w:ascii="DecimaWE Rg" w:hAnsi="DecimaWE Rg"/>
                <w:noProof/>
                <w:lang w:eastAsia="it-IT"/>
              </w:rPr>
              <w:t>0</w:t>
            </w:r>
          </w:p>
        </w:tc>
        <w:tc>
          <w:tcPr>
            <w:tcW w:w="664" w:type="pct"/>
            <w:shd w:val="clear" w:color="auto" w:fill="FFFFFF" w:themeFill="background1"/>
          </w:tcPr>
          <w:p w:rsidR="00A84D32" w:rsidRPr="0036446B" w:rsidRDefault="00A84D32" w:rsidP="00542F5F">
            <w:pPr>
              <w:rPr>
                <w:rFonts w:ascii="DecimaWE Rg" w:hAnsi="DecimaWE Rg"/>
                <w:noProof/>
                <w:highlight w:val="yellow"/>
                <w:lang w:eastAsia="it-IT"/>
              </w:rPr>
            </w:pPr>
          </w:p>
        </w:tc>
      </w:tr>
    </w:tbl>
    <w:p w:rsidR="006E408A" w:rsidRDefault="006E408A" w:rsidP="006334EC">
      <w:pPr>
        <w:spacing w:after="0" w:line="240" w:lineRule="auto"/>
        <w:rPr>
          <w:rFonts w:ascii="DecimaWE Rg" w:hAnsi="DecimaWE Rg"/>
          <w:sz w:val="18"/>
        </w:rPr>
      </w:pPr>
      <w:r w:rsidRPr="006334EC">
        <w:rPr>
          <w:rFonts w:ascii="DecimaWE Rg" w:hAnsi="DecimaWE Rg"/>
          <w:sz w:val="18"/>
        </w:rPr>
        <w:t>(*): alla data della presentazione della domanda</w:t>
      </w:r>
    </w:p>
    <w:p w:rsidR="00B77009" w:rsidRPr="006334EC" w:rsidRDefault="00B77009" w:rsidP="006334EC">
      <w:pPr>
        <w:spacing w:after="0" w:line="240" w:lineRule="auto"/>
        <w:rPr>
          <w:rFonts w:ascii="DecimaWE Rg" w:hAnsi="DecimaWE Rg"/>
          <w:sz w:val="18"/>
        </w:rPr>
      </w:pPr>
    </w:p>
    <w:p w:rsidR="00D91220" w:rsidRDefault="00D91220" w:rsidP="00A9392B">
      <w:pPr>
        <w:autoSpaceDE w:val="0"/>
        <w:autoSpaceDN w:val="0"/>
        <w:adjustRightInd w:val="0"/>
        <w:spacing w:before="120" w:after="120"/>
        <w:jc w:val="both"/>
        <w:rPr>
          <w:rFonts w:ascii="DecimaWE Rg" w:hAnsi="DecimaWE Rg" w:cs="DecimaWE Rg"/>
          <w:color w:val="000000"/>
        </w:rPr>
      </w:pPr>
      <w:r w:rsidRPr="003A3BE0">
        <w:rPr>
          <w:rFonts w:ascii="DecimaWE Rg" w:hAnsi="DecimaWE Rg" w:cs="DecimaWE Rg"/>
          <w:color w:val="000000"/>
        </w:rPr>
        <w:t>Il punteggio (P) derivante da ognuno dei parametri adottati ed attribuibile all’operazione sarà pari al prodotto tra il “peso” (Ps) dello stesso, compreso tra 0 e 1, ed i coefficienti adimensionali (C) il cui valore, compreso anch’esso tra 0 e 1, esprime la presenza/assenza di un determinato requisito o il grado di soddisfacimento dello stesso</w:t>
      </w:r>
      <w:r w:rsidR="00160256">
        <w:rPr>
          <w:rFonts w:ascii="DecimaWE Rg" w:hAnsi="DecimaWE Rg" w:cs="DecimaWE Rg"/>
          <w:color w:val="000000"/>
        </w:rPr>
        <w:t>.</w:t>
      </w:r>
      <w:r w:rsidRPr="008571F6">
        <w:rPr>
          <w:rFonts w:ascii="DecimaWE Rg" w:hAnsi="DecimaWE Rg" w:cs="DecimaWE Rg"/>
          <w:color w:val="000000"/>
        </w:rPr>
        <w:t xml:space="preserve"> </w:t>
      </w:r>
    </w:p>
    <w:p w:rsidR="008351BB" w:rsidRPr="008571F6" w:rsidRDefault="008351BB" w:rsidP="008351BB">
      <w:pPr>
        <w:spacing w:before="120" w:after="120"/>
        <w:jc w:val="both"/>
        <w:rPr>
          <w:rFonts w:ascii="DecimaWE Rg" w:hAnsi="DecimaWE Rg" w:cs="DecimaWE Rg"/>
          <w:color w:val="000000"/>
        </w:rPr>
      </w:pPr>
      <w:r w:rsidRPr="008571F6">
        <w:rPr>
          <w:rFonts w:ascii="DecimaWE Rg" w:hAnsi="DecimaWE Rg" w:cs="DecimaWE Rg"/>
        </w:rPr>
        <w:t xml:space="preserve">Il </w:t>
      </w:r>
      <w:r w:rsidRPr="008571F6">
        <w:rPr>
          <w:rFonts w:ascii="DecimaWE Rg" w:hAnsi="DecimaWE Rg" w:cs="DecimaWE Rg"/>
          <w:b/>
        </w:rPr>
        <w:t>punteggio totale</w:t>
      </w:r>
      <w:r w:rsidR="00A05510" w:rsidRPr="008571F6">
        <w:rPr>
          <w:rFonts w:ascii="DecimaWE Rg" w:hAnsi="DecimaWE Rg" w:cs="DecimaWE Rg"/>
        </w:rPr>
        <w:t>,</w:t>
      </w:r>
      <w:r w:rsidRPr="008571F6">
        <w:rPr>
          <w:rFonts w:ascii="DecimaWE Rg" w:hAnsi="DecimaWE Rg" w:cs="DecimaWE Rg"/>
        </w:rPr>
        <w:t xml:space="preserve"> </w:t>
      </w:r>
      <w:r w:rsidR="00EB346E" w:rsidRPr="008571F6">
        <w:rPr>
          <w:rFonts w:ascii="DecimaWE Rg" w:hAnsi="DecimaWE Rg" w:cs="DecimaWE Rg"/>
        </w:rPr>
        <w:t>ottenuto</w:t>
      </w:r>
      <w:r w:rsidRPr="008571F6">
        <w:rPr>
          <w:rFonts w:ascii="DecimaWE Rg" w:hAnsi="DecimaWE Rg" w:cs="DecimaWE Rg"/>
        </w:rPr>
        <w:t xml:space="preserve"> </w:t>
      </w:r>
      <w:r w:rsidR="00A23D3F" w:rsidRPr="008571F6">
        <w:rPr>
          <w:rFonts w:ascii="DecimaWE Rg" w:hAnsi="DecimaWE Rg" w:cs="DecimaWE Rg"/>
        </w:rPr>
        <w:t>automaticament</w:t>
      </w:r>
      <w:r w:rsidR="00D3386B" w:rsidRPr="008571F6">
        <w:rPr>
          <w:rFonts w:ascii="DecimaWE Rg" w:hAnsi="DecimaWE Rg" w:cs="DecimaWE Rg"/>
        </w:rPr>
        <w:t>e, nel foglio Excel allegato 03/</w:t>
      </w:r>
      <w:r w:rsidR="00A23D3F" w:rsidRPr="008571F6">
        <w:rPr>
          <w:rFonts w:ascii="DecimaWE Rg" w:hAnsi="DecimaWE Rg" w:cs="DecimaWE Rg"/>
        </w:rPr>
        <w:t xml:space="preserve">3, </w:t>
      </w:r>
      <w:r w:rsidRPr="008571F6">
        <w:rPr>
          <w:rFonts w:ascii="DecimaWE Rg" w:hAnsi="DecimaWE Rg" w:cs="DecimaWE Rg"/>
        </w:rPr>
        <w:t>moltiplica</w:t>
      </w:r>
      <w:r w:rsidR="00A23D3F" w:rsidRPr="008571F6">
        <w:rPr>
          <w:rFonts w:ascii="DecimaWE Rg" w:hAnsi="DecimaWE Rg" w:cs="DecimaWE Rg"/>
        </w:rPr>
        <w:t>ndo</w:t>
      </w:r>
      <w:r w:rsidRPr="008571F6">
        <w:rPr>
          <w:rFonts w:ascii="DecimaWE Rg" w:hAnsi="DecimaWE Rg" w:cs="DecimaWE Rg"/>
        </w:rPr>
        <w:t xml:space="preserve"> il coefficiente C*</w:t>
      </w:r>
      <w:r w:rsidR="003977F1" w:rsidRPr="008571F6">
        <w:rPr>
          <w:rFonts w:ascii="DecimaWE Rg" w:hAnsi="DecimaWE Rg" w:cs="DecimaWE Rg"/>
        </w:rPr>
        <w:t>Ps</w:t>
      </w:r>
      <w:r w:rsidR="00280FF7" w:rsidRPr="008571F6">
        <w:rPr>
          <w:rFonts w:ascii="DecimaWE Rg" w:hAnsi="DecimaWE Rg" w:cs="DecimaWE Rg"/>
        </w:rPr>
        <w:t xml:space="preserve"> </w:t>
      </w:r>
      <w:r w:rsidRPr="008571F6">
        <w:rPr>
          <w:rFonts w:ascii="DecimaWE Rg" w:hAnsi="DecimaWE Rg" w:cs="DecimaWE Rg"/>
        </w:rPr>
        <w:t>(peso attribuito al criterio) per ogni criterio</w:t>
      </w:r>
      <w:r w:rsidR="00A23D3F" w:rsidRPr="008571F6">
        <w:rPr>
          <w:rFonts w:ascii="DecimaWE Rg" w:hAnsi="DecimaWE Rg" w:cs="DecimaWE Rg"/>
        </w:rPr>
        <w:t>,</w:t>
      </w:r>
      <w:r w:rsidRPr="008571F6">
        <w:rPr>
          <w:rFonts w:ascii="DecimaWE Rg" w:hAnsi="DecimaWE Rg" w:cs="DecimaWE Rg"/>
        </w:rPr>
        <w:t xml:space="preserve"> </w:t>
      </w:r>
      <w:r w:rsidR="00A23D3F" w:rsidRPr="008571F6">
        <w:rPr>
          <w:rFonts w:ascii="DecimaWE Rg" w:hAnsi="DecimaWE Rg" w:cs="DecimaWE Rg"/>
          <w:b/>
          <w:color w:val="000000"/>
        </w:rPr>
        <w:t>costituirà l’autovalutazione del progetto</w:t>
      </w:r>
      <w:r w:rsidR="00A23D3F" w:rsidRPr="008571F6">
        <w:rPr>
          <w:rFonts w:ascii="DecimaWE Rg" w:hAnsi="DecimaWE Rg" w:cs="DecimaWE Rg"/>
          <w:color w:val="000000"/>
        </w:rPr>
        <w:t xml:space="preserve"> e comunque potrà essere </w:t>
      </w:r>
      <w:r w:rsidR="00F87A38" w:rsidRPr="008571F6">
        <w:rPr>
          <w:rFonts w:ascii="DecimaWE Rg" w:hAnsi="DecimaWE Rg" w:cs="DecimaWE Rg"/>
          <w:color w:val="000000"/>
        </w:rPr>
        <w:t>corretto</w:t>
      </w:r>
      <w:r w:rsidR="00A23D3F" w:rsidRPr="008571F6">
        <w:rPr>
          <w:rFonts w:ascii="DecimaWE Rg" w:hAnsi="DecimaWE Rg" w:cs="DecimaWE Rg"/>
          <w:color w:val="000000"/>
        </w:rPr>
        <w:t xml:space="preserve"> in fase di istruttoria di finanziamento solo in diminuzione.</w:t>
      </w:r>
    </w:p>
    <w:p w:rsidR="00FA4EA4" w:rsidRPr="008571F6" w:rsidRDefault="00FA4EA4" w:rsidP="00A9392B">
      <w:pPr>
        <w:autoSpaceDE w:val="0"/>
        <w:autoSpaceDN w:val="0"/>
        <w:adjustRightInd w:val="0"/>
        <w:spacing w:before="120" w:after="120"/>
        <w:jc w:val="both"/>
        <w:rPr>
          <w:rFonts w:ascii="DecimaWE Rg" w:hAnsi="DecimaWE Rg" w:cs="DecimaWE Rg"/>
          <w:color w:val="000000"/>
        </w:rPr>
      </w:pPr>
      <w:r w:rsidRPr="008571F6">
        <w:rPr>
          <w:rFonts w:ascii="DecimaWE Rg" w:hAnsi="DecimaWE Rg" w:cs="DecimaWE Rg"/>
          <w:color w:val="000000"/>
        </w:rPr>
        <w:t xml:space="preserve">La domanda di sostegno sarà selezionata ed inserita nella relativa graduatoria di merito esclusivamente nel caso in cui raggiunga un </w:t>
      </w:r>
      <w:r w:rsidRPr="008571F6">
        <w:rPr>
          <w:rFonts w:ascii="DecimaWE Rg" w:hAnsi="DecimaWE Rg" w:cs="DecimaWE Rg"/>
          <w:b/>
          <w:color w:val="000000"/>
        </w:rPr>
        <w:t xml:space="preserve">punteggio minimo pari a 1 con almeno due criteri </w:t>
      </w:r>
      <w:r w:rsidRPr="008571F6">
        <w:rPr>
          <w:rFonts w:ascii="DecimaWE Rg" w:hAnsi="DecimaWE Rg" w:cs="DecimaWE Rg"/>
          <w:color w:val="000000"/>
        </w:rPr>
        <w:t>riportati nella tabella precedente.</w:t>
      </w:r>
    </w:p>
    <w:p w:rsidR="001F0C45" w:rsidRPr="004E1162" w:rsidRDefault="00FC3860" w:rsidP="00B102B4">
      <w:pPr>
        <w:jc w:val="both"/>
        <w:rPr>
          <w:rFonts w:ascii="DecimaWE Rg" w:hAnsi="DecimaWE Rg" w:cs="DecimaWE Rg"/>
        </w:rPr>
      </w:pPr>
      <w:r w:rsidRPr="008571F6">
        <w:rPr>
          <w:rFonts w:ascii="DecimaWE Rg" w:hAnsi="DecimaWE Rg" w:cs="DecimaWE Rg"/>
        </w:rPr>
        <w:t>A parità di punteggio</w:t>
      </w:r>
      <w:r w:rsidR="00F11416" w:rsidRPr="008571F6">
        <w:rPr>
          <w:rFonts w:ascii="DecimaWE Rg" w:hAnsi="DecimaWE Rg" w:cs="DecimaWE Rg"/>
        </w:rPr>
        <w:t>,</w:t>
      </w:r>
      <w:r w:rsidRPr="008571F6">
        <w:rPr>
          <w:rFonts w:ascii="DecimaWE Rg" w:hAnsi="DecimaWE Rg" w:cs="DecimaWE Rg"/>
        </w:rPr>
        <w:t xml:space="preserve"> per la collocazione in graduatoria</w:t>
      </w:r>
      <w:r w:rsidR="00AC7F2B" w:rsidRPr="008571F6">
        <w:rPr>
          <w:rFonts w:ascii="DecimaWE Rg" w:hAnsi="DecimaWE Rg" w:cs="DecimaWE Rg"/>
        </w:rPr>
        <w:t>,</w:t>
      </w:r>
      <w:r w:rsidRPr="008571F6">
        <w:rPr>
          <w:rFonts w:ascii="DecimaWE Rg" w:hAnsi="DecimaWE Rg" w:cs="DecimaWE Rg"/>
        </w:rPr>
        <w:t xml:space="preserve"> verrà data precedenza alla domanda di finanziamento </w:t>
      </w:r>
      <w:r w:rsidR="00BD2483" w:rsidRPr="004E1162">
        <w:rPr>
          <w:rFonts w:ascii="DecimaWE Rg" w:hAnsi="DecimaWE Rg" w:cs="DecimaWE Rg"/>
        </w:rPr>
        <w:t xml:space="preserve">sottoscritta dal </w:t>
      </w:r>
      <w:r w:rsidRPr="004E1162">
        <w:rPr>
          <w:rFonts w:ascii="DecimaWE Rg" w:hAnsi="DecimaWE Rg" w:cs="DecimaWE Rg"/>
        </w:rPr>
        <w:t>legale rappresentante più giovane.</w:t>
      </w:r>
    </w:p>
    <w:p w:rsidR="002E39F5" w:rsidRPr="004E1162" w:rsidRDefault="002E39F5"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1" w:name="_Toc477510211"/>
      <w:r w:rsidRPr="004E1162">
        <w:rPr>
          <w:rFonts w:ascii="DecimaWE Rg" w:eastAsia="Calibri" w:hAnsi="DecimaWE Rg" w:cs="DecimaWE Rg"/>
          <w:bCs w:val="0"/>
          <w:color w:val="auto"/>
          <w:sz w:val="22"/>
          <w:szCs w:val="22"/>
        </w:rPr>
        <w:lastRenderedPageBreak/>
        <w:t>Principi generali per l’ammissibilità delle spese</w:t>
      </w:r>
      <w:bookmarkEnd w:id="11"/>
    </w:p>
    <w:p w:rsidR="002E39F5" w:rsidRPr="006D4356" w:rsidRDefault="00D55B37" w:rsidP="006D4356">
      <w:pPr>
        <w:spacing w:before="120" w:after="120"/>
        <w:jc w:val="both"/>
        <w:rPr>
          <w:rFonts w:ascii="DecimaWE Rg" w:hAnsi="DecimaWE Rg" w:cs="DecimaWE Rg"/>
        </w:rPr>
      </w:pPr>
      <w:r w:rsidRPr="006D4356">
        <w:rPr>
          <w:rFonts w:ascii="DecimaWE Rg" w:hAnsi="DecimaWE Rg" w:cs="DecimaWE Rg"/>
        </w:rPr>
        <w:t>L</w:t>
      </w:r>
      <w:r w:rsidR="002E39F5" w:rsidRPr="006D4356">
        <w:rPr>
          <w:rFonts w:ascii="DecimaWE Rg" w:hAnsi="DecimaWE Rg" w:cs="DecimaWE Rg"/>
        </w:rPr>
        <w:t xml:space="preserve">e spese sono ammissibili alla partecipazione del FEAMP se sostenute dal Beneficiario per la realizzazione di un’operazione che rientri nell’ambito di applicazione del Fondo. </w:t>
      </w:r>
    </w:p>
    <w:p w:rsidR="002E39F5" w:rsidRPr="006D4356" w:rsidRDefault="002E39F5" w:rsidP="006D4356">
      <w:pPr>
        <w:spacing w:before="120" w:after="120"/>
        <w:jc w:val="both"/>
        <w:rPr>
          <w:rFonts w:ascii="DecimaWE Rg" w:hAnsi="DecimaWE Rg" w:cs="DecimaWE Rg"/>
        </w:rPr>
      </w:pPr>
      <w:r w:rsidRPr="006D4356">
        <w:rPr>
          <w:rFonts w:ascii="DecimaWE Rg" w:hAnsi="DecimaWE Rg" w:cs="DecimaWE Rg"/>
        </w:rPr>
        <w:t>In particolare, al fine di poter esprimere un giudizio di ammissibilità di una spesa</w:t>
      </w:r>
      <w:r w:rsidR="00566B54" w:rsidRPr="006D4356">
        <w:rPr>
          <w:rFonts w:ascii="DecimaWE Rg" w:hAnsi="DecimaWE Rg" w:cs="DecimaWE Rg"/>
        </w:rPr>
        <w:t>,</w:t>
      </w:r>
      <w:r w:rsidRPr="006D4356">
        <w:rPr>
          <w:rFonts w:ascii="DecimaWE Rg" w:hAnsi="DecimaWE Rg" w:cs="DecimaWE Rg"/>
        </w:rPr>
        <w:t xml:space="preserve"> è necessario considerare aspetti, quali:</w:t>
      </w:r>
    </w:p>
    <w:p w:rsidR="002E39F5" w:rsidRPr="004E1162" w:rsidRDefault="002E39F5" w:rsidP="000B3555">
      <w:pPr>
        <w:pStyle w:val="Paragrafoelenco"/>
        <w:numPr>
          <w:ilvl w:val="0"/>
          <w:numId w:val="14"/>
        </w:numPr>
        <w:spacing w:after="0"/>
        <w:ind w:left="426"/>
        <w:jc w:val="both"/>
        <w:rPr>
          <w:rFonts w:ascii="DecimaWE Rg" w:hAnsi="DecimaWE Rg"/>
          <w:snapToGrid w:val="0"/>
        </w:rPr>
      </w:pPr>
      <w:r w:rsidRPr="004E1162">
        <w:rPr>
          <w:rFonts w:ascii="DecimaWE Rg" w:hAnsi="DecimaWE Rg"/>
          <w:snapToGrid w:val="0"/>
        </w:rPr>
        <w:t>il contesto generale in cui il processo di spesa si origina,</w:t>
      </w:r>
    </w:p>
    <w:p w:rsidR="002E39F5" w:rsidRPr="004E1162" w:rsidRDefault="002E39F5" w:rsidP="000B3555">
      <w:pPr>
        <w:pStyle w:val="Paragrafoelenco"/>
        <w:numPr>
          <w:ilvl w:val="0"/>
          <w:numId w:val="14"/>
        </w:numPr>
        <w:spacing w:after="0"/>
        <w:ind w:left="426"/>
        <w:jc w:val="both"/>
        <w:rPr>
          <w:rFonts w:ascii="DecimaWE Rg" w:hAnsi="DecimaWE Rg"/>
          <w:snapToGrid w:val="0"/>
        </w:rPr>
      </w:pPr>
      <w:r w:rsidRPr="004E1162">
        <w:rPr>
          <w:rFonts w:ascii="DecimaWE Rg" w:hAnsi="DecimaWE Rg"/>
          <w:snapToGrid w:val="0"/>
        </w:rPr>
        <w:t>la natura del costo ed il suo importo,</w:t>
      </w:r>
    </w:p>
    <w:p w:rsidR="002E39F5" w:rsidRPr="004E1162" w:rsidRDefault="002E39F5" w:rsidP="000B3555">
      <w:pPr>
        <w:pStyle w:val="Paragrafoelenco"/>
        <w:numPr>
          <w:ilvl w:val="0"/>
          <w:numId w:val="14"/>
        </w:numPr>
        <w:spacing w:after="0"/>
        <w:ind w:left="426"/>
        <w:jc w:val="both"/>
        <w:rPr>
          <w:rFonts w:ascii="DecimaWE Rg" w:hAnsi="DecimaWE Rg"/>
          <w:snapToGrid w:val="0"/>
        </w:rPr>
      </w:pPr>
      <w:r w:rsidRPr="004E1162">
        <w:rPr>
          <w:rFonts w:ascii="DecimaWE Rg" w:hAnsi="DecimaWE Rg"/>
          <w:snapToGrid w:val="0"/>
        </w:rPr>
        <w:t xml:space="preserve">la destinazione fisica e temporale del bene o del servizio cui si riferisce, </w:t>
      </w:r>
    </w:p>
    <w:p w:rsidR="002E39F5" w:rsidRPr="004E1162" w:rsidRDefault="002E39F5" w:rsidP="000B3555">
      <w:pPr>
        <w:pStyle w:val="Paragrafoelenco"/>
        <w:numPr>
          <w:ilvl w:val="0"/>
          <w:numId w:val="14"/>
        </w:numPr>
        <w:spacing w:after="0"/>
        <w:ind w:left="426"/>
        <w:jc w:val="both"/>
        <w:rPr>
          <w:rFonts w:ascii="DecimaWE Rg" w:hAnsi="DecimaWE Rg"/>
          <w:snapToGrid w:val="0"/>
        </w:rPr>
      </w:pPr>
      <w:r w:rsidRPr="004E1162">
        <w:rPr>
          <w:rFonts w:ascii="DecimaWE Rg" w:hAnsi="DecimaWE Rg"/>
          <w:snapToGrid w:val="0"/>
        </w:rPr>
        <w:t>l’ambito territoriale in cui il processo di spesa si sviluppa.</w:t>
      </w:r>
    </w:p>
    <w:p w:rsidR="002E39F5" w:rsidRPr="004E1162" w:rsidRDefault="002E39F5" w:rsidP="00A85540">
      <w:pPr>
        <w:spacing w:after="120"/>
        <w:jc w:val="both"/>
        <w:rPr>
          <w:rFonts w:ascii="DecimaWE Rg" w:hAnsi="DecimaWE Rg"/>
        </w:rPr>
      </w:pPr>
      <w:r w:rsidRPr="004E1162">
        <w:rPr>
          <w:rFonts w:ascii="DecimaWE Rg" w:hAnsi="DecimaWE Rg"/>
        </w:rPr>
        <w:t>Inoltre la spesa deve soddisfare i requisiti di carattere generale e in particolare deve essere:</w:t>
      </w:r>
    </w:p>
    <w:p w:rsidR="002E39F5" w:rsidRPr="004E1162" w:rsidRDefault="002E39F5" w:rsidP="00CB3183">
      <w:pPr>
        <w:pStyle w:val="Paragrafoelenco"/>
        <w:numPr>
          <w:ilvl w:val="0"/>
          <w:numId w:val="11"/>
        </w:numPr>
        <w:spacing w:after="0" w:line="259" w:lineRule="auto"/>
        <w:ind w:left="426"/>
        <w:contextualSpacing w:val="0"/>
        <w:jc w:val="both"/>
        <w:rPr>
          <w:rFonts w:ascii="DecimaWE Rg" w:hAnsi="DecimaWE Rg"/>
        </w:rPr>
      </w:pPr>
      <w:r w:rsidRPr="004E1162">
        <w:rPr>
          <w:rFonts w:ascii="DecimaWE Rg" w:hAnsi="DecimaWE Rg"/>
          <w:b/>
        </w:rPr>
        <w:t>pertinente ed imputabile</w:t>
      </w:r>
      <w:r w:rsidRPr="004E1162">
        <w:rPr>
          <w:rFonts w:ascii="DecimaWE Rg" w:hAnsi="DecimaWE Rg"/>
        </w:rPr>
        <w:t xml:space="preserve"> ad un’operazione selezionata o sotto la sua responsabilità in applicazione dei criteri di selezione approvati dal </w:t>
      </w:r>
      <w:proofErr w:type="spellStart"/>
      <w:r w:rsidRPr="004E1162">
        <w:rPr>
          <w:rFonts w:ascii="DecimaWE Rg" w:hAnsi="DecimaWE Rg"/>
        </w:rPr>
        <w:t>CdS</w:t>
      </w:r>
      <w:proofErr w:type="spellEnd"/>
      <w:r w:rsidRPr="004E1162">
        <w:rPr>
          <w:rFonts w:ascii="DecimaWE Rg" w:hAnsi="DecimaWE Rg"/>
        </w:rPr>
        <w:t>, conformemente alla normativa applicabile;</w:t>
      </w:r>
    </w:p>
    <w:p w:rsidR="002E39F5" w:rsidRPr="004E1162" w:rsidRDefault="002E39F5" w:rsidP="00CB3183">
      <w:pPr>
        <w:pStyle w:val="Paragrafoelenco"/>
        <w:numPr>
          <w:ilvl w:val="0"/>
          <w:numId w:val="11"/>
        </w:numPr>
        <w:spacing w:after="0" w:line="259" w:lineRule="auto"/>
        <w:ind w:left="426"/>
        <w:contextualSpacing w:val="0"/>
        <w:jc w:val="both"/>
        <w:rPr>
          <w:rFonts w:ascii="DecimaWE Rg" w:hAnsi="DecimaWE Rg"/>
        </w:rPr>
      </w:pPr>
      <w:r w:rsidRPr="004E1162">
        <w:rPr>
          <w:rFonts w:ascii="DecimaWE Rg" w:hAnsi="DecimaWE Rg"/>
          <w:b/>
        </w:rPr>
        <w:t>congrua</w:t>
      </w:r>
      <w:r w:rsidRPr="004E1162">
        <w:rPr>
          <w:rFonts w:ascii="DecimaWE Rg" w:hAnsi="DecimaWE Rg"/>
        </w:rPr>
        <w:t xml:space="preserve"> rispetto alla misura ammessa e comportare costi commisurati alla dimensione del progetto;</w:t>
      </w:r>
    </w:p>
    <w:p w:rsidR="002E39F5" w:rsidRPr="004E1162" w:rsidRDefault="002E39F5" w:rsidP="00CB3183">
      <w:pPr>
        <w:pStyle w:val="Paragrafoelenco"/>
        <w:numPr>
          <w:ilvl w:val="0"/>
          <w:numId w:val="11"/>
        </w:numPr>
        <w:spacing w:after="0" w:line="259" w:lineRule="auto"/>
        <w:ind w:left="426"/>
        <w:contextualSpacing w:val="0"/>
        <w:jc w:val="both"/>
        <w:rPr>
          <w:rFonts w:ascii="DecimaWE Rg" w:hAnsi="DecimaWE Rg"/>
        </w:rPr>
      </w:pPr>
      <w:r w:rsidRPr="004E1162">
        <w:rPr>
          <w:rFonts w:ascii="DecimaWE Rg" w:hAnsi="DecimaWE Rg"/>
          <w:b/>
        </w:rPr>
        <w:t>effettivamente sostenuta dal beneficiario</w:t>
      </w:r>
      <w:r w:rsidRPr="004E1162">
        <w:rPr>
          <w:rFonts w:ascii="DecimaWE Rg" w:hAnsi="DecimaWE Rg"/>
        </w:rPr>
        <w:t xml:space="preserve"> e comprovata da fatture quietanzate o giustificata da documenti contabili aventi valore probatorio equivalente o, in casi debitamente giustificati, da idonea documentazione che fornisca una ragionevole garanzia che la spesa, pertinente all’operazione selezionata, sia stata effettivamente sostenuta. </w:t>
      </w:r>
    </w:p>
    <w:p w:rsidR="002E39F5" w:rsidRPr="004E1162" w:rsidRDefault="002E39F5" w:rsidP="00CB3183">
      <w:pPr>
        <w:pStyle w:val="Paragrafoelenco"/>
        <w:numPr>
          <w:ilvl w:val="0"/>
          <w:numId w:val="12"/>
        </w:numPr>
        <w:spacing w:after="0" w:line="259" w:lineRule="auto"/>
        <w:ind w:left="426"/>
        <w:contextualSpacing w:val="0"/>
        <w:jc w:val="both"/>
        <w:rPr>
          <w:rFonts w:ascii="DecimaWE Rg" w:hAnsi="DecimaWE Rg"/>
        </w:rPr>
      </w:pPr>
      <w:r w:rsidRPr="004E1162">
        <w:rPr>
          <w:rFonts w:ascii="DecimaWE Rg" w:hAnsi="DecimaWE Rg"/>
          <w:b/>
        </w:rPr>
        <w:t xml:space="preserve">sostenuta nel periodo di ammissibilità: </w:t>
      </w:r>
      <w:r w:rsidRPr="004E1162">
        <w:rPr>
          <w:rFonts w:ascii="DecimaWE Rg" w:hAnsi="DecimaWE Rg"/>
        </w:rPr>
        <w:t xml:space="preserve">le spese sono ammissibili al fondo FEAMP se sono state sostenute da un beneficiario e pagate nel periodo previsto dal </w:t>
      </w:r>
      <w:r w:rsidR="00D55B37" w:rsidRPr="004E1162">
        <w:rPr>
          <w:rFonts w:ascii="DecimaWE Rg" w:hAnsi="DecimaWE Rg"/>
        </w:rPr>
        <w:t>bando</w:t>
      </w:r>
      <w:r w:rsidRPr="004E1162">
        <w:rPr>
          <w:rFonts w:ascii="DecimaWE Rg" w:hAnsi="DecimaWE Rg"/>
        </w:rPr>
        <w:t>.</w:t>
      </w:r>
    </w:p>
    <w:p w:rsidR="002E39F5" w:rsidRPr="004E1162" w:rsidRDefault="002E39F5" w:rsidP="00CB3183">
      <w:pPr>
        <w:pStyle w:val="Paragrafoelenco"/>
        <w:numPr>
          <w:ilvl w:val="0"/>
          <w:numId w:val="12"/>
        </w:numPr>
        <w:spacing w:after="0" w:line="259" w:lineRule="auto"/>
        <w:ind w:left="426"/>
        <w:contextualSpacing w:val="0"/>
        <w:jc w:val="both"/>
        <w:rPr>
          <w:rFonts w:ascii="DecimaWE Rg" w:hAnsi="DecimaWE Rg"/>
        </w:rPr>
      </w:pPr>
      <w:r w:rsidRPr="004E1162">
        <w:rPr>
          <w:rFonts w:ascii="DecimaWE Rg" w:hAnsi="DecimaWE Rg"/>
          <w:b/>
        </w:rPr>
        <w:t>tracciabile</w:t>
      </w:r>
      <w:r w:rsidRPr="004E1162">
        <w:rPr>
          <w:rFonts w:ascii="DecimaWE Rg" w:hAnsi="DecimaWE Rg"/>
        </w:rPr>
        <w:t xml:space="preserve"> ovvero verificabile attraverso una corretta e completa tenuta della documentazione, al fine di assicurare, con riferimento alla spesa, l’esistenza di un’adeguata pista di controllo, in conformità con quanto previsto dal Regolamento 480/2014 e dalla normativa nazionale (L. 136/2010).</w:t>
      </w:r>
    </w:p>
    <w:p w:rsidR="002E39F5" w:rsidRPr="004E1162" w:rsidRDefault="002E39F5" w:rsidP="00CB3183">
      <w:pPr>
        <w:pStyle w:val="Paragrafoelenco"/>
        <w:numPr>
          <w:ilvl w:val="0"/>
          <w:numId w:val="12"/>
        </w:numPr>
        <w:spacing w:after="160" w:line="259" w:lineRule="auto"/>
        <w:ind w:left="426"/>
        <w:contextualSpacing w:val="0"/>
        <w:jc w:val="both"/>
        <w:rPr>
          <w:rFonts w:ascii="DecimaWE Rg" w:hAnsi="DecimaWE Rg"/>
        </w:rPr>
      </w:pPr>
      <w:r w:rsidRPr="004E1162">
        <w:rPr>
          <w:rFonts w:ascii="DecimaWE Rg" w:hAnsi="DecimaWE Rg"/>
          <w:b/>
        </w:rPr>
        <w:t>contabilizzata</w:t>
      </w:r>
      <w:r w:rsidRPr="004E1162">
        <w:rPr>
          <w:rFonts w:ascii="DecimaWE Rg" w:hAnsi="DecimaWE Rg"/>
        </w:rPr>
        <w:t>, in conformità alle disposizioni di</w:t>
      </w:r>
      <w:r w:rsidR="00D55B37" w:rsidRPr="004E1162">
        <w:rPr>
          <w:rFonts w:ascii="DecimaWE Rg" w:hAnsi="DecimaWE Rg"/>
        </w:rPr>
        <w:t xml:space="preserve"> legge ed ai principi contabili</w:t>
      </w:r>
      <w:r w:rsidRPr="004E1162">
        <w:rPr>
          <w:rFonts w:ascii="DecimaWE Rg" w:hAnsi="DecimaWE Rg"/>
        </w:rPr>
        <w:t>.</w:t>
      </w:r>
    </w:p>
    <w:p w:rsidR="002E39F5" w:rsidRPr="004E1162" w:rsidRDefault="002E39F5" w:rsidP="00A85540">
      <w:pPr>
        <w:spacing w:after="0"/>
        <w:jc w:val="both"/>
        <w:rPr>
          <w:rFonts w:ascii="DecimaWE Rg" w:hAnsi="DecimaWE Rg"/>
          <w:snapToGrid w:val="0"/>
        </w:rPr>
      </w:pPr>
      <w:r w:rsidRPr="004E1162">
        <w:rPr>
          <w:rFonts w:ascii="DecimaWE Rg" w:hAnsi="DecimaWE Rg"/>
          <w:snapToGrid w:val="0"/>
        </w:rPr>
        <w:t>Ne consegue, quindi, che una spesa può essere considerata ammissibile se:</w:t>
      </w:r>
    </w:p>
    <w:p w:rsidR="002E39F5" w:rsidRPr="004E1162" w:rsidRDefault="002E39F5" w:rsidP="00CB3183">
      <w:pPr>
        <w:pStyle w:val="Paragrafoelenco"/>
        <w:numPr>
          <w:ilvl w:val="0"/>
          <w:numId w:val="12"/>
        </w:numPr>
        <w:spacing w:after="0" w:line="259" w:lineRule="auto"/>
        <w:ind w:left="426"/>
        <w:contextualSpacing w:val="0"/>
        <w:jc w:val="both"/>
        <w:rPr>
          <w:rFonts w:ascii="DecimaWE Rg" w:hAnsi="DecimaWE Rg"/>
        </w:rPr>
      </w:pPr>
      <w:r w:rsidRPr="004E1162">
        <w:rPr>
          <w:rFonts w:ascii="DecimaWE Rg" w:hAnsi="DecimaWE Rg"/>
        </w:rPr>
        <w:t>risulta riferibile ad una tipologia di operazione dichiarata ammissibile e co</w:t>
      </w:r>
      <w:r w:rsidR="006B5AD3" w:rsidRPr="004E1162">
        <w:rPr>
          <w:rFonts w:ascii="DecimaWE Rg" w:hAnsi="DecimaWE Rg"/>
        </w:rPr>
        <w:t>erente con i relativi obiettivi;</w:t>
      </w:r>
      <w:r w:rsidRPr="004E1162">
        <w:rPr>
          <w:rFonts w:ascii="DecimaWE Rg" w:hAnsi="DecimaWE Rg"/>
        </w:rPr>
        <w:t xml:space="preserve"> </w:t>
      </w:r>
    </w:p>
    <w:p w:rsidR="002E39F5" w:rsidRPr="004E1162" w:rsidRDefault="002E39F5" w:rsidP="00CB3183">
      <w:pPr>
        <w:pStyle w:val="Paragrafoelenco"/>
        <w:numPr>
          <w:ilvl w:val="0"/>
          <w:numId w:val="12"/>
        </w:numPr>
        <w:spacing w:after="0" w:line="259" w:lineRule="auto"/>
        <w:ind w:left="426"/>
        <w:contextualSpacing w:val="0"/>
        <w:jc w:val="both"/>
        <w:rPr>
          <w:rFonts w:ascii="DecimaWE Rg" w:hAnsi="DecimaWE Rg"/>
        </w:rPr>
      </w:pPr>
      <w:r w:rsidRPr="004E1162">
        <w:rPr>
          <w:rFonts w:ascii="DecimaWE Rg" w:hAnsi="DecimaWE Rg"/>
        </w:rPr>
        <w:t>rispetti i limiti e le condizioni di ammissibilità stabiliti dalla normativa di riferimento e nei relativi documenti di programmazione e attuazione.</w:t>
      </w:r>
    </w:p>
    <w:p w:rsidR="00D7395B" w:rsidRPr="008D2FF1" w:rsidRDefault="00D7395B" w:rsidP="009A63CB">
      <w:pPr>
        <w:spacing w:after="120" w:line="259" w:lineRule="auto"/>
        <w:ind w:left="66"/>
        <w:jc w:val="both"/>
        <w:rPr>
          <w:rFonts w:ascii="DecimaWE Rg" w:hAnsi="DecimaWE Rg"/>
          <w:highlight w:val="yellow"/>
        </w:rPr>
      </w:pPr>
    </w:p>
    <w:p w:rsidR="00812EDB" w:rsidRPr="009A729E" w:rsidRDefault="007C717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2" w:name="_Toc477510212"/>
      <w:r w:rsidRPr="009A729E">
        <w:rPr>
          <w:rFonts w:ascii="DecimaWE Rg" w:eastAsia="Calibri" w:hAnsi="DecimaWE Rg" w:cs="DecimaWE Rg"/>
          <w:bCs w:val="0"/>
          <w:color w:val="auto"/>
          <w:sz w:val="22"/>
          <w:szCs w:val="22"/>
        </w:rPr>
        <w:t>S</w:t>
      </w:r>
      <w:r w:rsidR="00812EDB" w:rsidRPr="009A729E">
        <w:rPr>
          <w:rFonts w:ascii="DecimaWE Rg" w:eastAsia="Calibri" w:hAnsi="DecimaWE Rg" w:cs="DecimaWE Rg"/>
          <w:bCs w:val="0"/>
          <w:color w:val="auto"/>
          <w:sz w:val="22"/>
          <w:szCs w:val="22"/>
        </w:rPr>
        <w:t>pes</w:t>
      </w:r>
      <w:r w:rsidRPr="009A729E">
        <w:rPr>
          <w:rFonts w:ascii="DecimaWE Rg" w:eastAsia="Calibri" w:hAnsi="DecimaWE Rg" w:cs="DecimaWE Rg"/>
          <w:bCs w:val="0"/>
          <w:color w:val="auto"/>
          <w:sz w:val="22"/>
          <w:szCs w:val="22"/>
        </w:rPr>
        <w:t>e</w:t>
      </w:r>
      <w:r w:rsidR="00812EDB" w:rsidRPr="009A729E">
        <w:rPr>
          <w:rFonts w:ascii="DecimaWE Rg" w:eastAsia="Calibri" w:hAnsi="DecimaWE Rg" w:cs="DecimaWE Rg"/>
          <w:bCs w:val="0"/>
          <w:color w:val="auto"/>
          <w:sz w:val="22"/>
          <w:szCs w:val="22"/>
        </w:rPr>
        <w:t xml:space="preserve"> ammissibili</w:t>
      </w:r>
      <w:bookmarkEnd w:id="12"/>
    </w:p>
    <w:p w:rsidR="00EE4CA3" w:rsidRPr="003D34DF" w:rsidRDefault="00EE4CA3" w:rsidP="00136726">
      <w:pPr>
        <w:pStyle w:val="Default"/>
        <w:spacing w:before="120" w:after="120" w:line="288" w:lineRule="auto"/>
        <w:jc w:val="both"/>
        <w:rPr>
          <w:rFonts w:ascii="DecimaWE Rg" w:hAnsi="DecimaWE Rg"/>
          <w:b/>
          <w:color w:val="auto"/>
          <w:sz w:val="22"/>
          <w:szCs w:val="22"/>
          <w:lang w:eastAsia="de-DE"/>
        </w:rPr>
      </w:pPr>
      <w:r w:rsidRPr="003D34DF">
        <w:rPr>
          <w:rFonts w:ascii="DecimaWE Rg" w:hAnsi="DecimaWE Rg"/>
          <w:b/>
          <w:color w:val="auto"/>
          <w:sz w:val="22"/>
          <w:szCs w:val="22"/>
          <w:lang w:eastAsia="de-DE"/>
        </w:rPr>
        <w:t>Le spese per la realizzazione degli interventi sono considerate ammissibili so</w:t>
      </w:r>
      <w:r w:rsidR="00260C66" w:rsidRPr="003D34DF">
        <w:rPr>
          <w:rFonts w:ascii="DecimaWE Rg" w:hAnsi="DecimaWE Rg"/>
          <w:b/>
          <w:color w:val="auto"/>
          <w:sz w:val="22"/>
          <w:szCs w:val="22"/>
          <w:lang w:eastAsia="de-DE"/>
        </w:rPr>
        <w:t>l</w:t>
      </w:r>
      <w:r w:rsidRPr="003D34DF">
        <w:rPr>
          <w:rFonts w:ascii="DecimaWE Rg" w:hAnsi="DecimaWE Rg"/>
          <w:b/>
          <w:color w:val="auto"/>
          <w:sz w:val="22"/>
          <w:szCs w:val="22"/>
          <w:lang w:eastAsia="de-DE"/>
        </w:rPr>
        <w:t>o se sostenute successivamente alla data di presentazione della domanda</w:t>
      </w:r>
      <w:r w:rsidR="00EF6BD7" w:rsidRPr="003D34DF">
        <w:rPr>
          <w:rFonts w:ascii="DecimaWE Rg" w:hAnsi="DecimaWE Rg"/>
          <w:b/>
          <w:color w:val="auto"/>
          <w:sz w:val="22"/>
          <w:szCs w:val="22"/>
          <w:lang w:eastAsia="de-DE"/>
        </w:rPr>
        <w:t>.</w:t>
      </w:r>
    </w:p>
    <w:p w:rsidR="0068185A" w:rsidRDefault="00812EDB" w:rsidP="000034F1">
      <w:pPr>
        <w:pStyle w:val="Default"/>
        <w:spacing w:line="288" w:lineRule="auto"/>
        <w:jc w:val="both"/>
        <w:rPr>
          <w:rFonts w:ascii="DecimaWE Rg" w:hAnsi="DecimaWE Rg"/>
          <w:color w:val="auto"/>
          <w:sz w:val="22"/>
          <w:szCs w:val="22"/>
          <w:lang w:eastAsia="de-DE"/>
        </w:rPr>
      </w:pPr>
      <w:r w:rsidRPr="0068185A">
        <w:rPr>
          <w:rFonts w:ascii="DecimaWE Rg" w:hAnsi="DecimaWE Rg"/>
          <w:color w:val="auto"/>
          <w:sz w:val="22"/>
          <w:szCs w:val="22"/>
          <w:lang w:eastAsia="de-DE"/>
        </w:rPr>
        <w:t>Le principali categorie di spese ammissibili riguardano</w:t>
      </w:r>
      <w:r w:rsidR="0068185A" w:rsidRPr="0068185A">
        <w:rPr>
          <w:rFonts w:ascii="DecimaWE Rg" w:hAnsi="DecimaWE Rg"/>
          <w:color w:val="auto"/>
          <w:sz w:val="22"/>
          <w:szCs w:val="22"/>
          <w:lang w:eastAsia="de-DE"/>
        </w:rPr>
        <w:t xml:space="preserve"> i costi sostenuti per l'attuazione dell'operazione (ad esempio, acquisto attrezzature e/o ammodernamenti, dispositivi di sicurezza</w:t>
      </w:r>
      <w:r w:rsidR="0068185A">
        <w:rPr>
          <w:rFonts w:ascii="DecimaWE Rg" w:hAnsi="DecimaWE Rg"/>
          <w:color w:val="auto"/>
          <w:sz w:val="22"/>
          <w:szCs w:val="22"/>
          <w:lang w:eastAsia="de-DE"/>
        </w:rPr>
        <w:t>, adeguamenti strutturali ecc.).</w:t>
      </w:r>
      <w:r w:rsidR="006460A8">
        <w:rPr>
          <w:rFonts w:ascii="DecimaWE Rg" w:hAnsi="DecimaWE Rg"/>
          <w:color w:val="auto"/>
          <w:sz w:val="22"/>
          <w:szCs w:val="22"/>
          <w:lang w:eastAsia="de-DE"/>
        </w:rPr>
        <w:t xml:space="preserve"> </w:t>
      </w:r>
    </w:p>
    <w:p w:rsidR="0068185A" w:rsidRPr="0068185A" w:rsidRDefault="0068185A" w:rsidP="000034F1">
      <w:pPr>
        <w:pStyle w:val="Default"/>
        <w:spacing w:line="288" w:lineRule="auto"/>
        <w:jc w:val="both"/>
        <w:rPr>
          <w:rFonts w:ascii="DecimaWE Rg" w:hAnsi="DecimaWE Rg"/>
          <w:color w:val="auto"/>
          <w:sz w:val="22"/>
          <w:szCs w:val="22"/>
          <w:lang w:eastAsia="de-DE"/>
        </w:rPr>
      </w:pPr>
    </w:p>
    <w:p w:rsidR="00812EDB" w:rsidRPr="006A3D6D" w:rsidRDefault="007C7177" w:rsidP="000034F1">
      <w:pPr>
        <w:pStyle w:val="Default"/>
        <w:spacing w:line="288" w:lineRule="auto"/>
        <w:jc w:val="both"/>
        <w:rPr>
          <w:rFonts w:ascii="DecimaWE Rg" w:hAnsi="DecimaWE Rg"/>
          <w:b/>
          <w:color w:val="auto"/>
          <w:sz w:val="22"/>
          <w:szCs w:val="22"/>
          <w:lang w:eastAsia="de-DE"/>
        </w:rPr>
      </w:pPr>
      <w:r w:rsidRPr="006A3D6D">
        <w:rPr>
          <w:rFonts w:ascii="DecimaWE Rg" w:hAnsi="DecimaWE Rg"/>
          <w:b/>
          <w:color w:val="auto"/>
          <w:sz w:val="22"/>
          <w:szCs w:val="22"/>
          <w:lang w:eastAsia="de-DE"/>
        </w:rPr>
        <w:t>Sono ritenute ammissibili le seguenti spese</w:t>
      </w:r>
      <w:r w:rsidR="006A3D6D" w:rsidRPr="006A3D6D">
        <w:rPr>
          <w:rFonts w:ascii="DecimaWE Rg" w:hAnsi="DecimaWE Rg"/>
          <w:b/>
          <w:color w:val="auto"/>
          <w:sz w:val="22"/>
          <w:szCs w:val="22"/>
          <w:lang w:eastAsia="de-DE"/>
        </w:rPr>
        <w:t xml:space="preserve"> (art. 69 par. 1 </w:t>
      </w:r>
      <w:proofErr w:type="spellStart"/>
      <w:r w:rsidR="006A3D6D" w:rsidRPr="006A3D6D">
        <w:rPr>
          <w:rFonts w:ascii="DecimaWE Rg" w:hAnsi="DecimaWE Rg"/>
          <w:b/>
          <w:color w:val="auto"/>
          <w:sz w:val="22"/>
          <w:szCs w:val="22"/>
          <w:lang w:eastAsia="de-DE"/>
        </w:rPr>
        <w:t>lett</w:t>
      </w:r>
      <w:proofErr w:type="spellEnd"/>
      <w:r w:rsidR="006A3D6D" w:rsidRPr="006A3D6D">
        <w:rPr>
          <w:rFonts w:ascii="DecimaWE Rg" w:hAnsi="DecimaWE Rg"/>
          <w:b/>
          <w:color w:val="auto"/>
          <w:sz w:val="22"/>
          <w:szCs w:val="22"/>
          <w:lang w:eastAsia="de-DE"/>
        </w:rPr>
        <w:t>. a)</w:t>
      </w:r>
      <w:r w:rsidR="00991AF4">
        <w:rPr>
          <w:rFonts w:ascii="DecimaWE Rg" w:hAnsi="DecimaWE Rg"/>
          <w:b/>
          <w:color w:val="auto"/>
          <w:sz w:val="22"/>
          <w:szCs w:val="22"/>
          <w:lang w:eastAsia="de-DE"/>
        </w:rPr>
        <w:t xml:space="preserve"> che contribuiscono a risparmiare energia o a ridurre l’impatto sull’ambiente, incluso il trattamento dei rifiuti</w:t>
      </w:r>
      <w:r w:rsidR="006A3D6D" w:rsidRPr="006A3D6D">
        <w:rPr>
          <w:rFonts w:ascii="DecimaWE Rg" w:hAnsi="DecimaWE Rg"/>
          <w:b/>
          <w:color w:val="auto"/>
          <w:sz w:val="22"/>
          <w:szCs w:val="22"/>
          <w:lang w:eastAsia="de-DE"/>
        </w:rPr>
        <w:t>)</w:t>
      </w:r>
      <w:r w:rsidR="00812EDB" w:rsidRPr="006A3D6D">
        <w:rPr>
          <w:rFonts w:ascii="DecimaWE Rg" w:hAnsi="DecimaWE Rg"/>
          <w:b/>
          <w:color w:val="auto"/>
          <w:sz w:val="22"/>
          <w:szCs w:val="22"/>
          <w:lang w:eastAsia="de-DE"/>
        </w:rPr>
        <w:t>:</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acquisto e installazione di sistemi di raccolta, stoccaggio e smaltimento dei rifiuti; </w:t>
      </w:r>
    </w:p>
    <w:p w:rsid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D13785">
        <w:rPr>
          <w:rFonts w:ascii="DecimaWE Rg" w:hAnsi="DecimaWE Rg"/>
        </w:rPr>
        <w:t>generatori a</w:t>
      </w:r>
      <w:r w:rsidR="009A0BB5" w:rsidRPr="00D13785">
        <w:rPr>
          <w:rFonts w:ascii="DecimaWE Rg" w:hAnsi="DecimaWE Rg"/>
        </w:rPr>
        <w:t>d elevata</w:t>
      </w:r>
      <w:r w:rsidRPr="000D4C4F">
        <w:rPr>
          <w:rFonts w:ascii="DecimaWE Rg" w:hAnsi="DecimaWE Rg"/>
        </w:rPr>
        <w:t xml:space="preserve"> efficienza </w:t>
      </w:r>
      <w:r w:rsidRPr="00D13785">
        <w:rPr>
          <w:rFonts w:ascii="DecimaWE Rg" w:hAnsi="DecimaWE Rg"/>
        </w:rPr>
        <w:t>energetica</w:t>
      </w:r>
      <w:r w:rsidR="0004313D" w:rsidRPr="00D13785">
        <w:rPr>
          <w:rFonts w:ascii="DecimaWE Rg" w:hAnsi="DecimaWE Rg"/>
        </w:rPr>
        <w:t xml:space="preserve"> </w:t>
      </w:r>
      <w:r w:rsidRPr="000D4C4F">
        <w:rPr>
          <w:rFonts w:ascii="DecimaWE Rg" w:hAnsi="DecimaWE Rg"/>
        </w:rPr>
        <w:t xml:space="preserve">ad esempio alimentati a </w:t>
      </w:r>
      <w:r w:rsidRPr="00A54552">
        <w:rPr>
          <w:rFonts w:ascii="DecimaWE Rg" w:hAnsi="DecimaWE Rg"/>
        </w:rPr>
        <w:t>idrogeno o a gas naturale;</w:t>
      </w:r>
      <w:r w:rsidRPr="006A3D6D">
        <w:rPr>
          <w:rFonts w:ascii="DecimaWE Rg" w:hAnsi="DecimaWE Rg"/>
        </w:rPr>
        <w:t xml:space="preserve"> </w:t>
      </w:r>
    </w:p>
    <w:p w:rsid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investimenti per </w:t>
      </w:r>
      <w:r w:rsidR="00D13785">
        <w:rPr>
          <w:rFonts w:ascii="DecimaWE Rg" w:hAnsi="DecimaWE Rg"/>
        </w:rPr>
        <w:t>l’introduzione</w:t>
      </w:r>
      <w:r w:rsidRPr="006A3D6D">
        <w:rPr>
          <w:rFonts w:ascii="DecimaWE Rg" w:hAnsi="DecimaWE Rg"/>
        </w:rPr>
        <w:t xml:space="preserve">/ammodernamento di impianti ad energia </w:t>
      </w:r>
      <w:r w:rsidRPr="009A0BB5">
        <w:rPr>
          <w:rFonts w:ascii="DecimaWE Rg" w:hAnsi="DecimaWE Rg"/>
        </w:rPr>
        <w:t>rinnovabile, quali pannelli solari;</w:t>
      </w:r>
      <w:r w:rsidRPr="006A3D6D">
        <w:rPr>
          <w:rFonts w:ascii="DecimaWE Rg" w:hAnsi="DecimaWE Rg"/>
        </w:rPr>
        <w:t xml:space="preserve"> econometri, sistemi di gestione dell’energia e sistemi di monitoraggio. </w:t>
      </w:r>
    </w:p>
    <w:p w:rsidR="00B2516F" w:rsidRPr="006A3D6D" w:rsidRDefault="00B2516F" w:rsidP="00B2516F">
      <w:pPr>
        <w:pStyle w:val="Paragrafoelenco"/>
        <w:spacing w:after="0" w:line="259" w:lineRule="auto"/>
        <w:ind w:left="426"/>
        <w:contextualSpacing w:val="0"/>
        <w:jc w:val="both"/>
        <w:rPr>
          <w:rFonts w:ascii="DecimaWE Rg" w:hAnsi="DecimaWE Rg"/>
        </w:rPr>
      </w:pPr>
    </w:p>
    <w:p w:rsidR="006A3D6D" w:rsidRDefault="006A3D6D" w:rsidP="006A3D6D">
      <w:pPr>
        <w:pStyle w:val="Default"/>
        <w:spacing w:line="288" w:lineRule="auto"/>
        <w:jc w:val="both"/>
        <w:rPr>
          <w:rFonts w:ascii="DecimaWE Rg" w:hAnsi="DecimaWE Rg"/>
          <w:color w:val="auto"/>
          <w:sz w:val="22"/>
          <w:szCs w:val="22"/>
          <w:lang w:eastAsia="de-DE"/>
        </w:rPr>
      </w:pPr>
      <w:r w:rsidRPr="006A3D6D">
        <w:rPr>
          <w:rFonts w:ascii="DecimaWE Rg" w:hAnsi="DecimaWE Rg"/>
          <w:b/>
          <w:color w:val="auto"/>
          <w:sz w:val="22"/>
          <w:szCs w:val="22"/>
          <w:lang w:eastAsia="de-DE"/>
        </w:rPr>
        <w:t xml:space="preserve">Sono ritenute ammissibili le seguenti spese (art. 69 par. 1 </w:t>
      </w:r>
      <w:proofErr w:type="spellStart"/>
      <w:r w:rsidRPr="006A3D6D">
        <w:rPr>
          <w:rFonts w:ascii="DecimaWE Rg" w:hAnsi="DecimaWE Rg"/>
          <w:b/>
          <w:color w:val="auto"/>
          <w:sz w:val="22"/>
          <w:szCs w:val="22"/>
          <w:lang w:eastAsia="de-DE"/>
        </w:rPr>
        <w:t>lett</w:t>
      </w:r>
      <w:proofErr w:type="spellEnd"/>
      <w:r w:rsidRPr="006A3D6D">
        <w:rPr>
          <w:rFonts w:ascii="DecimaWE Rg" w:hAnsi="DecimaWE Rg"/>
          <w:b/>
          <w:color w:val="auto"/>
          <w:sz w:val="22"/>
          <w:szCs w:val="22"/>
          <w:lang w:eastAsia="de-DE"/>
        </w:rPr>
        <w:t xml:space="preserve">. </w:t>
      </w:r>
      <w:r>
        <w:rPr>
          <w:rFonts w:ascii="DecimaWE Rg" w:hAnsi="DecimaWE Rg"/>
          <w:b/>
          <w:color w:val="auto"/>
          <w:sz w:val="22"/>
          <w:szCs w:val="22"/>
          <w:lang w:eastAsia="de-DE"/>
        </w:rPr>
        <w:t>b</w:t>
      </w:r>
      <w:r w:rsidRPr="006A3D6D">
        <w:rPr>
          <w:rFonts w:ascii="DecimaWE Rg" w:hAnsi="DecimaWE Rg"/>
          <w:b/>
          <w:color w:val="auto"/>
          <w:sz w:val="22"/>
          <w:szCs w:val="22"/>
          <w:lang w:eastAsia="de-DE"/>
        </w:rPr>
        <w:t>)</w:t>
      </w:r>
      <w:r w:rsidR="00991AF4">
        <w:rPr>
          <w:rFonts w:ascii="DecimaWE Rg" w:hAnsi="DecimaWE Rg"/>
          <w:b/>
          <w:color w:val="auto"/>
          <w:sz w:val="22"/>
          <w:szCs w:val="22"/>
          <w:lang w:eastAsia="de-DE"/>
        </w:rPr>
        <w:t xml:space="preserve"> che migliorano la sicurezza, l’igiene, la salute e le condizioni di lavoro</w:t>
      </w:r>
      <w:r w:rsidRPr="006A3D6D">
        <w:rPr>
          <w:rFonts w:ascii="DecimaWE Rg" w:hAnsi="DecimaWE Rg"/>
          <w:b/>
          <w:color w:val="auto"/>
          <w:sz w:val="22"/>
          <w:szCs w:val="22"/>
          <w:lang w:eastAsia="de-DE"/>
        </w:rPr>
        <w:t>)</w:t>
      </w:r>
      <w:r>
        <w:rPr>
          <w:rFonts w:ascii="DecimaWE Rg" w:hAnsi="DecimaWE Rg"/>
          <w:color w:val="auto"/>
          <w:sz w:val="22"/>
          <w:szCs w:val="22"/>
          <w:lang w:eastAsia="de-DE"/>
        </w:rPr>
        <w:t>,</w:t>
      </w:r>
      <w:r w:rsidRPr="006A3D6D">
        <w:rPr>
          <w:rFonts w:ascii="DecimaWE Rg" w:hAnsi="DecimaWE Rg"/>
          <w:color w:val="auto"/>
          <w:sz w:val="22"/>
          <w:szCs w:val="22"/>
          <w:lang w:eastAsia="de-DE"/>
        </w:rPr>
        <w:t xml:space="preserve"> a condizione che gli investimenti che beneficiano del sostegno vadano </w:t>
      </w:r>
      <w:r w:rsidRPr="00C3364E">
        <w:rPr>
          <w:rFonts w:ascii="DecimaWE Rg" w:hAnsi="DecimaWE Rg"/>
          <w:b/>
          <w:color w:val="auto"/>
          <w:sz w:val="22"/>
          <w:szCs w:val="22"/>
          <w:lang w:eastAsia="de-DE"/>
        </w:rPr>
        <w:t xml:space="preserve">al di là dei requisiti previsti dal diritto </w:t>
      </w:r>
      <w:proofErr w:type="spellStart"/>
      <w:r w:rsidRPr="00C3364E">
        <w:rPr>
          <w:rFonts w:ascii="DecimaWE Rg" w:hAnsi="DecimaWE Rg"/>
          <w:b/>
          <w:color w:val="auto"/>
          <w:sz w:val="22"/>
          <w:szCs w:val="22"/>
          <w:lang w:eastAsia="de-DE"/>
        </w:rPr>
        <w:t>unionale</w:t>
      </w:r>
      <w:proofErr w:type="spellEnd"/>
      <w:r w:rsidRPr="00C3364E">
        <w:rPr>
          <w:rFonts w:ascii="DecimaWE Rg" w:hAnsi="DecimaWE Rg"/>
          <w:b/>
          <w:color w:val="auto"/>
          <w:sz w:val="22"/>
          <w:szCs w:val="22"/>
          <w:lang w:eastAsia="de-DE"/>
        </w:rPr>
        <w:t xml:space="preserve"> o nazionale</w:t>
      </w:r>
      <w:r w:rsidRPr="006A3D6D">
        <w:rPr>
          <w:rFonts w:ascii="DecimaWE Rg" w:hAnsi="DecimaWE Rg"/>
          <w:color w:val="auto"/>
          <w:sz w:val="22"/>
          <w:szCs w:val="22"/>
          <w:lang w:eastAsia="de-DE"/>
        </w:rPr>
        <w:t>:</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segnali di </w:t>
      </w:r>
      <w:r w:rsidRPr="00A80AA7">
        <w:rPr>
          <w:rFonts w:ascii="DecimaWE Rg" w:hAnsi="DecimaWE Rg"/>
        </w:rPr>
        <w:t>soccorso</w:t>
      </w:r>
      <w:r w:rsidR="00040C8E" w:rsidRPr="00A80AA7">
        <w:rPr>
          <w:rFonts w:ascii="DecimaWE Rg" w:hAnsi="DecimaWE Rg"/>
        </w:rPr>
        <w:t xml:space="preserve"> e di emergenza</w:t>
      </w:r>
      <w:r w:rsidRPr="00A80AA7">
        <w:rPr>
          <w:rFonts w:ascii="DecimaWE Rg" w:hAnsi="DecimaWE Rg"/>
        </w:rPr>
        <w:t>;</w:t>
      </w:r>
      <w:r w:rsidRPr="006A3D6D">
        <w:rPr>
          <w:rFonts w:ascii="DecimaWE Rg" w:hAnsi="DecimaWE Rg"/>
        </w:rPr>
        <w:t xml:space="preserve">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apparecchiature antincendio quali allarmi, estintori, coperte antifiamma, rivelatori d'incendio e di fumo, respiratori, porte tagliafuoco;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rilevatori di gas e sistemi d'allarme antigas; </w:t>
      </w:r>
    </w:p>
    <w:p w:rsid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protezioni sulle </w:t>
      </w:r>
      <w:r w:rsidRPr="00EA1BC9">
        <w:rPr>
          <w:rFonts w:ascii="DecimaWE Rg" w:hAnsi="DecimaWE Rg"/>
        </w:rPr>
        <w:t>macchine, quali verricelli</w:t>
      </w:r>
      <w:r w:rsidR="00EA1BC9">
        <w:rPr>
          <w:rFonts w:ascii="DecimaWE Rg" w:hAnsi="DecimaWE Rg"/>
        </w:rPr>
        <w:t xml:space="preserve">, </w:t>
      </w:r>
      <w:r w:rsidRPr="00EA1BC9">
        <w:rPr>
          <w:rFonts w:ascii="DecimaWE Rg" w:hAnsi="DecimaWE Rg"/>
        </w:rPr>
        <w:t>ecc</w:t>
      </w:r>
      <w:r w:rsidRPr="006A3D6D">
        <w:rPr>
          <w:rFonts w:ascii="DecimaWE Rg" w:hAnsi="DecimaWE Rg"/>
        </w:rPr>
        <w:t xml:space="preserve">.;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illuminazione di emergenza; </w:t>
      </w:r>
    </w:p>
    <w:p w:rsidR="006A3D6D" w:rsidRPr="00A80AA7" w:rsidRDefault="006A3D6D" w:rsidP="006A3D6D">
      <w:pPr>
        <w:pStyle w:val="Paragrafoelenco"/>
        <w:numPr>
          <w:ilvl w:val="0"/>
          <w:numId w:val="12"/>
        </w:numPr>
        <w:spacing w:after="0" w:line="259" w:lineRule="auto"/>
        <w:ind w:left="426"/>
        <w:contextualSpacing w:val="0"/>
        <w:jc w:val="both"/>
        <w:rPr>
          <w:rFonts w:ascii="DecimaWE Rg" w:hAnsi="DecimaWE Rg"/>
        </w:rPr>
      </w:pPr>
      <w:r w:rsidRPr="00A80AA7">
        <w:rPr>
          <w:rFonts w:ascii="DecimaWE Rg" w:hAnsi="DecimaWE Rg"/>
        </w:rPr>
        <w:t>videocamere e schermi</w:t>
      </w:r>
      <w:r w:rsidR="00A80AA7" w:rsidRPr="00A80AA7">
        <w:rPr>
          <w:rFonts w:ascii="DecimaWE Rg" w:hAnsi="DecimaWE Rg"/>
        </w:rPr>
        <w:t>/</w:t>
      </w:r>
      <w:r w:rsidR="00AF2138" w:rsidRPr="00A80AA7">
        <w:rPr>
          <w:rFonts w:ascii="DecimaWE Rg" w:hAnsi="DecimaWE Rg"/>
        </w:rPr>
        <w:t>monitor</w:t>
      </w:r>
      <w:r w:rsidRPr="00A80AA7">
        <w:rPr>
          <w:rFonts w:ascii="DecimaWE Rg" w:hAnsi="DecimaWE Rg"/>
        </w:rPr>
        <w:t xml:space="preserve"> </w:t>
      </w:r>
      <w:r w:rsidR="00040C8E" w:rsidRPr="00A80AA7">
        <w:rPr>
          <w:rFonts w:ascii="DecimaWE Rg" w:hAnsi="DecimaWE Rg"/>
        </w:rPr>
        <w:t xml:space="preserve">e allarmi </w:t>
      </w:r>
      <w:r w:rsidRPr="00A80AA7">
        <w:rPr>
          <w:rFonts w:ascii="DecimaWE Rg" w:hAnsi="DecimaWE Rg"/>
        </w:rPr>
        <w:t>di sicurezza</w:t>
      </w:r>
      <w:r w:rsidR="00A80AA7" w:rsidRPr="00A80AA7">
        <w:rPr>
          <w:rFonts w:ascii="DecimaWE Rg" w:hAnsi="DecimaWE Rg"/>
        </w:rPr>
        <w:t>,</w:t>
      </w:r>
      <w:r w:rsidRPr="00A80AA7">
        <w:rPr>
          <w:rFonts w:ascii="DecimaWE Rg" w:hAnsi="DecimaWE Rg"/>
        </w:rPr>
        <w:t xml:space="preserve"> </w:t>
      </w:r>
      <w:r w:rsidR="005C3994" w:rsidRPr="00A80AA7">
        <w:rPr>
          <w:rFonts w:ascii="DecimaWE Rg" w:hAnsi="DecimaWE Rg"/>
        </w:rPr>
        <w:t>videosorveglianza</w:t>
      </w:r>
      <w:r w:rsidR="00A80AA7">
        <w:rPr>
          <w:rFonts w:ascii="DecimaWE Rg" w:hAnsi="DecimaWE Rg"/>
        </w:rPr>
        <w:t>;</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acquisto e installazione di cassette di pronto soccorso;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acquisto di medicinali e dispositivi per cure urgenti;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dotazione di guide e manuali per migliorare la salute sui luoghi di lavoro, compresi software derivanti da analisi e valutazione dei rischi per individuare i rischi che incombono sui luoghi di lavoro al fine di adottare misure </w:t>
      </w:r>
      <w:r w:rsidR="004C7A7D">
        <w:rPr>
          <w:rFonts w:ascii="DecimaWE Rg" w:hAnsi="DecimaWE Rg"/>
        </w:rPr>
        <w:t>atte a prevenirli o attenuarli;</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servizi igienico-sanitari quali gabinetti e lavabi;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attrezzi per </w:t>
      </w:r>
      <w:r w:rsidRPr="00643E6B">
        <w:rPr>
          <w:rFonts w:ascii="DecimaWE Rg" w:hAnsi="DecimaWE Rg"/>
          <w:color w:val="000000" w:themeColor="text1"/>
        </w:rPr>
        <w:t xml:space="preserve">la pulizia </w:t>
      </w:r>
      <w:r w:rsidR="00F214F9" w:rsidRPr="00643E6B">
        <w:rPr>
          <w:rFonts w:ascii="DecimaWE Rg" w:hAnsi="DecimaWE Rg"/>
          <w:color w:val="000000" w:themeColor="text1"/>
        </w:rPr>
        <w:t xml:space="preserve">industriale </w:t>
      </w:r>
      <w:r w:rsidRPr="00643E6B">
        <w:rPr>
          <w:rFonts w:ascii="DecimaWE Rg" w:hAnsi="DecimaWE Rg"/>
          <w:color w:val="000000" w:themeColor="text1"/>
        </w:rPr>
        <w:t xml:space="preserve">ai fini del mantenimento </w:t>
      </w:r>
      <w:r w:rsidRPr="006A3D6D">
        <w:rPr>
          <w:rFonts w:ascii="DecimaWE Rg" w:hAnsi="DecimaWE Rg"/>
        </w:rPr>
        <w:t xml:space="preserve">delle condizioni igieniche nei luoghi di lavoro;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attrezzature per diminuire la movimentazione manuale di carichi pesanti;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 xml:space="preserve">vernici antiscivolo e stuoie di gomma antiscivolo; </w:t>
      </w:r>
    </w:p>
    <w:p w:rsidR="006A3D6D" w:rsidRPr="006A3D6D" w:rsidRDefault="006A3D6D" w:rsidP="006A3D6D">
      <w:pPr>
        <w:pStyle w:val="Paragrafoelenco"/>
        <w:numPr>
          <w:ilvl w:val="0"/>
          <w:numId w:val="12"/>
        </w:numPr>
        <w:spacing w:after="0" w:line="259" w:lineRule="auto"/>
        <w:ind w:left="426"/>
        <w:contextualSpacing w:val="0"/>
        <w:jc w:val="both"/>
        <w:rPr>
          <w:rFonts w:ascii="DecimaWE Rg" w:hAnsi="DecimaWE Rg"/>
        </w:rPr>
      </w:pPr>
      <w:r w:rsidRPr="006A3D6D">
        <w:rPr>
          <w:rFonts w:ascii="DecimaWE Rg" w:hAnsi="DecimaWE Rg"/>
        </w:rPr>
        <w:t>dispositivi di protezione acustica e termica e apparecc</w:t>
      </w:r>
      <w:r w:rsidR="00F214F9">
        <w:rPr>
          <w:rFonts w:ascii="DecimaWE Rg" w:hAnsi="DecimaWE Rg"/>
        </w:rPr>
        <w:t>hi di ausilio alla ventilazione.</w:t>
      </w:r>
      <w:r w:rsidRPr="006A3D6D">
        <w:rPr>
          <w:rFonts w:ascii="DecimaWE Rg" w:hAnsi="DecimaWE Rg"/>
        </w:rPr>
        <w:t xml:space="preserve"> </w:t>
      </w:r>
    </w:p>
    <w:p w:rsidR="00044DE9" w:rsidRPr="006A3D6D" w:rsidRDefault="00044DE9" w:rsidP="00044DE9">
      <w:pPr>
        <w:pStyle w:val="Paragrafoelenco"/>
        <w:spacing w:after="0" w:line="259" w:lineRule="auto"/>
        <w:ind w:left="426"/>
        <w:contextualSpacing w:val="0"/>
        <w:jc w:val="both"/>
        <w:rPr>
          <w:rFonts w:ascii="DecimaWE Rg" w:hAnsi="DecimaWE Rg"/>
        </w:rPr>
      </w:pPr>
    </w:p>
    <w:p w:rsidR="005201C1" w:rsidRPr="005201C1" w:rsidRDefault="00B2516F" w:rsidP="005201C1">
      <w:pPr>
        <w:pStyle w:val="Default"/>
        <w:spacing w:line="288" w:lineRule="auto"/>
        <w:jc w:val="both"/>
        <w:rPr>
          <w:rFonts w:ascii="DecimaWE Rg" w:hAnsi="DecimaWE Rg"/>
          <w:b/>
          <w:color w:val="auto"/>
          <w:sz w:val="22"/>
          <w:szCs w:val="22"/>
          <w:lang w:eastAsia="de-DE"/>
        </w:rPr>
      </w:pPr>
      <w:r w:rsidRPr="006A3D6D">
        <w:rPr>
          <w:rFonts w:ascii="DecimaWE Rg" w:hAnsi="DecimaWE Rg"/>
          <w:b/>
          <w:color w:val="auto"/>
          <w:sz w:val="22"/>
          <w:szCs w:val="22"/>
          <w:lang w:eastAsia="de-DE"/>
        </w:rPr>
        <w:t xml:space="preserve">Sono ritenute ammissibili le seguenti spese (art. 69 par. 1 </w:t>
      </w:r>
      <w:proofErr w:type="spellStart"/>
      <w:r w:rsidRPr="006A3D6D">
        <w:rPr>
          <w:rFonts w:ascii="DecimaWE Rg" w:hAnsi="DecimaWE Rg"/>
          <w:b/>
          <w:color w:val="auto"/>
          <w:sz w:val="22"/>
          <w:szCs w:val="22"/>
          <w:lang w:eastAsia="de-DE"/>
        </w:rPr>
        <w:t>lett</w:t>
      </w:r>
      <w:proofErr w:type="spellEnd"/>
      <w:r w:rsidRPr="006A3D6D">
        <w:rPr>
          <w:rFonts w:ascii="DecimaWE Rg" w:hAnsi="DecimaWE Rg"/>
          <w:b/>
          <w:color w:val="auto"/>
          <w:sz w:val="22"/>
          <w:szCs w:val="22"/>
          <w:lang w:eastAsia="de-DE"/>
        </w:rPr>
        <w:t xml:space="preserve">. </w:t>
      </w:r>
      <w:r w:rsidR="005201C1">
        <w:rPr>
          <w:rFonts w:ascii="DecimaWE Rg" w:hAnsi="DecimaWE Rg"/>
          <w:b/>
          <w:color w:val="auto"/>
          <w:sz w:val="22"/>
          <w:szCs w:val="22"/>
          <w:lang w:eastAsia="de-DE"/>
        </w:rPr>
        <w:t>c</w:t>
      </w:r>
      <w:r w:rsidRPr="006A3D6D">
        <w:rPr>
          <w:rFonts w:ascii="DecimaWE Rg" w:hAnsi="DecimaWE Rg"/>
          <w:b/>
          <w:color w:val="auto"/>
          <w:sz w:val="22"/>
          <w:szCs w:val="22"/>
          <w:lang w:eastAsia="de-DE"/>
        </w:rPr>
        <w:t>)</w:t>
      </w:r>
      <w:r w:rsidR="002455B0">
        <w:rPr>
          <w:rFonts w:ascii="DecimaWE Rg" w:hAnsi="DecimaWE Rg"/>
          <w:b/>
          <w:color w:val="auto"/>
          <w:sz w:val="22"/>
          <w:szCs w:val="22"/>
          <w:lang w:eastAsia="de-DE"/>
        </w:rPr>
        <w:t xml:space="preserve"> che sostengono la </w:t>
      </w:r>
      <w:r w:rsidR="00991AF4">
        <w:rPr>
          <w:rFonts w:ascii="DecimaWE Rg" w:hAnsi="DecimaWE Rg"/>
          <w:b/>
          <w:color w:val="auto"/>
          <w:sz w:val="22"/>
          <w:szCs w:val="22"/>
          <w:lang w:eastAsia="de-DE"/>
        </w:rPr>
        <w:t>trasformazione delle catture di pesce commerciale che non possono essere destinate al consumo umano):</w:t>
      </w:r>
    </w:p>
    <w:p w:rsidR="005201C1" w:rsidRPr="00CF17D0" w:rsidRDefault="005201C1" w:rsidP="005201C1">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macchinari ed attrezzature per</w:t>
      </w:r>
      <w:r w:rsidR="008E11CA">
        <w:rPr>
          <w:rFonts w:ascii="DecimaWE Rg" w:hAnsi="DecimaWE Rg"/>
        </w:rPr>
        <w:t xml:space="preserve"> la </w:t>
      </w:r>
      <w:r w:rsidR="008E11CA" w:rsidRPr="00CF17D0">
        <w:rPr>
          <w:rFonts w:ascii="DecimaWE Rg" w:hAnsi="DecimaWE Rg"/>
        </w:rPr>
        <w:t xml:space="preserve">trasformazione </w:t>
      </w:r>
      <w:r w:rsidR="00253C28" w:rsidRPr="00CF17D0">
        <w:rPr>
          <w:rFonts w:ascii="DecimaWE Rg" w:hAnsi="DecimaWE Rg"/>
        </w:rPr>
        <w:t xml:space="preserve">e commercializzazione </w:t>
      </w:r>
      <w:r w:rsidR="008E11CA" w:rsidRPr="00CF17D0">
        <w:rPr>
          <w:rFonts w:ascii="DecimaWE Rg" w:hAnsi="DecimaWE Rg"/>
        </w:rPr>
        <w:t xml:space="preserve">dei prodotti e dei </w:t>
      </w:r>
      <w:r w:rsidRPr="00CF17D0">
        <w:rPr>
          <w:rFonts w:ascii="DecimaWE Rg" w:hAnsi="DecimaWE Rg"/>
        </w:rPr>
        <w:t xml:space="preserve">sottoprodotti; </w:t>
      </w:r>
    </w:p>
    <w:p w:rsidR="005201C1" w:rsidRPr="00CF17D0" w:rsidRDefault="005201C1" w:rsidP="005201C1">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macchinari ed attrezzature per </w:t>
      </w:r>
      <w:r w:rsidR="0011035A" w:rsidRPr="00CF17D0">
        <w:rPr>
          <w:rFonts w:ascii="DecimaWE Rg" w:hAnsi="DecimaWE Rg"/>
        </w:rPr>
        <w:t>l’</w:t>
      </w:r>
      <w:r w:rsidRPr="00CF17D0">
        <w:rPr>
          <w:rFonts w:ascii="DecimaWE Rg" w:hAnsi="DecimaWE Rg"/>
        </w:rPr>
        <w:t xml:space="preserve">etichettatura; </w:t>
      </w:r>
    </w:p>
    <w:p w:rsidR="005201C1" w:rsidRPr="00CF17D0" w:rsidRDefault="00347DFC" w:rsidP="005201C1">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adeguamento e </w:t>
      </w:r>
      <w:r w:rsidR="005201C1" w:rsidRPr="00CF17D0">
        <w:rPr>
          <w:rFonts w:ascii="DecimaWE Rg" w:hAnsi="DecimaWE Rg"/>
        </w:rPr>
        <w:t xml:space="preserve">ampliamento dei fabbricati esistenti; </w:t>
      </w:r>
    </w:p>
    <w:p w:rsidR="005201C1" w:rsidRPr="00CF17D0" w:rsidRDefault="005201C1" w:rsidP="005201C1">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nuova costruzione limitatamente all’area del</w:t>
      </w:r>
      <w:r w:rsidRPr="00CF17D0">
        <w:rPr>
          <w:rFonts w:ascii="DecimaWE Rg" w:hAnsi="DecimaWE Rg"/>
          <w:strike/>
        </w:rPr>
        <w:t xml:space="preserve"> </w:t>
      </w:r>
      <w:r w:rsidRPr="00CF17D0">
        <w:rPr>
          <w:rFonts w:ascii="DecimaWE Rg" w:hAnsi="DecimaWE Rg"/>
        </w:rPr>
        <w:t xml:space="preserve">sito produttivo; </w:t>
      </w:r>
    </w:p>
    <w:p w:rsidR="008A2406" w:rsidRPr="00CF17D0" w:rsidRDefault="005201C1" w:rsidP="002455B0">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servizi e tecnologie per l’ingegnerizzazione di software/hardware</w:t>
      </w:r>
      <w:r w:rsidR="008A2406" w:rsidRPr="00CF17D0">
        <w:rPr>
          <w:rFonts w:ascii="DecimaWE Rg" w:hAnsi="DecimaWE Rg"/>
        </w:rPr>
        <w:t>;</w:t>
      </w:r>
    </w:p>
    <w:p w:rsidR="008A2406" w:rsidRPr="00CF17D0" w:rsidRDefault="00336C88" w:rsidP="00336C88">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per la fornitura e la posa in opera di cassoni coibentati e spese strettamente inerenti l’acquisto dei sistemi di refrigeramento delle celle frigorifere per i prodotti ittici, per i quali non si può interrompere la catena del freddo, esclusa la motrice (autoveicolo e autocarro) oppure l’acquisto di un automezzo dotato di coibentazione e gruppo frigorifero, non amovibili dalla motrice.</w:t>
      </w:r>
    </w:p>
    <w:p w:rsidR="00897A3B" w:rsidRDefault="00897A3B" w:rsidP="00897A3B">
      <w:pPr>
        <w:spacing w:after="0" w:line="259" w:lineRule="auto"/>
        <w:ind w:left="66"/>
        <w:jc w:val="both"/>
        <w:rPr>
          <w:rFonts w:ascii="DecimaWE Rg" w:hAnsi="DecimaWE Rg"/>
        </w:rPr>
      </w:pPr>
    </w:p>
    <w:p w:rsidR="002455B0" w:rsidRPr="005201C1" w:rsidRDefault="002455B0" w:rsidP="002455B0">
      <w:pPr>
        <w:pStyle w:val="Default"/>
        <w:spacing w:line="288" w:lineRule="auto"/>
        <w:jc w:val="both"/>
        <w:rPr>
          <w:rFonts w:ascii="DecimaWE Rg" w:hAnsi="DecimaWE Rg"/>
          <w:b/>
          <w:color w:val="auto"/>
          <w:sz w:val="22"/>
          <w:szCs w:val="22"/>
          <w:lang w:eastAsia="de-DE"/>
        </w:rPr>
      </w:pPr>
      <w:r w:rsidRPr="006A3D6D">
        <w:rPr>
          <w:rFonts w:ascii="DecimaWE Rg" w:hAnsi="DecimaWE Rg"/>
          <w:b/>
          <w:color w:val="auto"/>
          <w:sz w:val="22"/>
          <w:szCs w:val="22"/>
          <w:lang w:eastAsia="de-DE"/>
        </w:rPr>
        <w:t xml:space="preserve">Sono ritenute ammissibili le seguenti spese (art. 69 par. 1 </w:t>
      </w:r>
      <w:proofErr w:type="spellStart"/>
      <w:r w:rsidRPr="006A3D6D">
        <w:rPr>
          <w:rFonts w:ascii="DecimaWE Rg" w:hAnsi="DecimaWE Rg"/>
          <w:b/>
          <w:color w:val="auto"/>
          <w:sz w:val="22"/>
          <w:szCs w:val="22"/>
          <w:lang w:eastAsia="de-DE"/>
        </w:rPr>
        <w:t>lett</w:t>
      </w:r>
      <w:proofErr w:type="spellEnd"/>
      <w:r w:rsidRPr="006A3D6D">
        <w:rPr>
          <w:rFonts w:ascii="DecimaWE Rg" w:hAnsi="DecimaWE Rg"/>
          <w:b/>
          <w:color w:val="auto"/>
          <w:sz w:val="22"/>
          <w:szCs w:val="22"/>
          <w:lang w:eastAsia="de-DE"/>
        </w:rPr>
        <w:t xml:space="preserve">. </w:t>
      </w:r>
      <w:r>
        <w:rPr>
          <w:rFonts w:ascii="DecimaWE Rg" w:hAnsi="DecimaWE Rg"/>
          <w:b/>
          <w:color w:val="auto"/>
          <w:sz w:val="22"/>
          <w:szCs w:val="22"/>
          <w:lang w:eastAsia="de-DE"/>
        </w:rPr>
        <w:t>d</w:t>
      </w:r>
      <w:r w:rsidRPr="006A3D6D">
        <w:rPr>
          <w:rFonts w:ascii="DecimaWE Rg" w:hAnsi="DecimaWE Rg"/>
          <w:b/>
          <w:color w:val="auto"/>
          <w:sz w:val="22"/>
          <w:szCs w:val="22"/>
          <w:lang w:eastAsia="de-DE"/>
        </w:rPr>
        <w:t>)</w:t>
      </w:r>
      <w:r>
        <w:rPr>
          <w:rFonts w:ascii="DecimaWE Rg" w:hAnsi="DecimaWE Rg"/>
          <w:b/>
          <w:color w:val="auto"/>
          <w:sz w:val="22"/>
          <w:szCs w:val="22"/>
          <w:lang w:eastAsia="de-DE"/>
        </w:rPr>
        <w:t xml:space="preserve"> che </w:t>
      </w:r>
      <w:r w:rsidR="00944681">
        <w:rPr>
          <w:rFonts w:ascii="DecimaWE Rg" w:hAnsi="DecimaWE Rg"/>
          <w:b/>
          <w:color w:val="auto"/>
          <w:sz w:val="22"/>
          <w:szCs w:val="22"/>
          <w:lang w:eastAsia="de-DE"/>
        </w:rPr>
        <w:t>si riferiscono alla trasformazione dei sottoprodotti risultanti dalle trasformazioni principali):</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macchinari ed attrezzature per</w:t>
      </w:r>
      <w:r>
        <w:rPr>
          <w:rFonts w:ascii="DecimaWE Rg" w:hAnsi="DecimaWE Rg"/>
        </w:rPr>
        <w:t xml:space="preserve"> la </w:t>
      </w:r>
      <w:r w:rsidRPr="00CF17D0">
        <w:rPr>
          <w:rFonts w:ascii="DecimaWE Rg" w:hAnsi="DecimaWE Rg"/>
        </w:rPr>
        <w:t xml:space="preserve">trasformazione </w:t>
      </w:r>
      <w:r w:rsidR="00253C28" w:rsidRPr="00CF17D0">
        <w:rPr>
          <w:rFonts w:ascii="DecimaWE Rg" w:hAnsi="DecimaWE Rg"/>
        </w:rPr>
        <w:t xml:space="preserve">e commercializzazione </w:t>
      </w:r>
      <w:r w:rsidRPr="00CF17D0">
        <w:rPr>
          <w:rFonts w:ascii="DecimaWE Rg" w:hAnsi="DecimaWE Rg"/>
        </w:rPr>
        <w:t xml:space="preserve">dei prodotti e dei sottoprodotti; </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macchinari ed attrezzature per l’etichettatura; </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Pr>
          <w:rFonts w:ascii="DecimaWE Rg" w:hAnsi="DecimaWE Rg"/>
        </w:rPr>
        <w:t xml:space="preserve">adeguamento e </w:t>
      </w:r>
      <w:r w:rsidRPr="005201C1">
        <w:rPr>
          <w:rFonts w:ascii="DecimaWE Rg" w:hAnsi="DecimaWE Rg"/>
        </w:rPr>
        <w:t xml:space="preserve">ampliamento dei fabbricati esistenti; </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nuova costruzione limitatamente all’area del</w:t>
      </w:r>
      <w:r w:rsidRPr="00AB0586">
        <w:rPr>
          <w:rFonts w:ascii="DecimaWE Rg" w:hAnsi="DecimaWE Rg"/>
          <w:strike/>
        </w:rPr>
        <w:t xml:space="preserve"> </w:t>
      </w:r>
      <w:r w:rsidRPr="0011035A">
        <w:rPr>
          <w:rFonts w:ascii="DecimaWE Rg" w:hAnsi="DecimaWE Rg"/>
        </w:rPr>
        <w:t>sito produttivo</w:t>
      </w:r>
      <w:r w:rsidRPr="005201C1">
        <w:rPr>
          <w:rFonts w:ascii="DecimaWE Rg" w:hAnsi="DecimaWE Rg"/>
        </w:rPr>
        <w:t xml:space="preserve">; </w:t>
      </w:r>
    </w:p>
    <w:p w:rsidR="00A65E1A" w:rsidRPr="00C42BB0" w:rsidRDefault="00A65E1A" w:rsidP="00A65E1A">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 xml:space="preserve">servizi e tecnologie per </w:t>
      </w:r>
      <w:r w:rsidRPr="00C42BB0">
        <w:rPr>
          <w:rFonts w:ascii="DecimaWE Rg" w:hAnsi="DecimaWE Rg"/>
        </w:rPr>
        <w:t>l’ingegnerizzazione di software/hardware;</w:t>
      </w:r>
    </w:p>
    <w:p w:rsidR="00A65E1A" w:rsidRPr="00CF17D0" w:rsidRDefault="00336C88" w:rsidP="00336C88">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per la fornitura e la posa in opera di cassoni coibentati e spese strettamente inerenti l’acquisto dei sistemi di refrigeramento delle celle frigorifere per i prodotti ittici, per i quali non si può interrompere la catena del </w:t>
      </w:r>
      <w:r w:rsidRPr="00CF17D0">
        <w:rPr>
          <w:rFonts w:ascii="DecimaWE Rg" w:hAnsi="DecimaWE Rg"/>
        </w:rPr>
        <w:lastRenderedPageBreak/>
        <w:t>freddo, esclusa la motrice (autoveicolo e autocarro) oppure l’acquisto di un automezzo dotato di coibentazione e gruppo frigorifero, non amovibili dalla motrice.</w:t>
      </w:r>
    </w:p>
    <w:p w:rsidR="002455B0" w:rsidRPr="00CF17D0" w:rsidRDefault="002455B0" w:rsidP="00897A3B">
      <w:pPr>
        <w:spacing w:after="0" w:line="259" w:lineRule="auto"/>
        <w:ind w:left="66"/>
        <w:jc w:val="both"/>
        <w:rPr>
          <w:rFonts w:ascii="DecimaWE Rg" w:hAnsi="DecimaWE Rg"/>
        </w:rPr>
      </w:pPr>
    </w:p>
    <w:p w:rsidR="002455B0" w:rsidRPr="00CF17D0" w:rsidRDefault="002455B0" w:rsidP="002455B0">
      <w:pPr>
        <w:pStyle w:val="Default"/>
        <w:spacing w:line="288" w:lineRule="auto"/>
        <w:jc w:val="both"/>
        <w:rPr>
          <w:rFonts w:ascii="DecimaWE Rg" w:hAnsi="DecimaWE Rg"/>
          <w:b/>
          <w:color w:val="auto"/>
          <w:sz w:val="22"/>
          <w:szCs w:val="22"/>
          <w:lang w:eastAsia="de-DE"/>
        </w:rPr>
      </w:pPr>
      <w:r w:rsidRPr="00CF17D0">
        <w:rPr>
          <w:rFonts w:ascii="DecimaWE Rg" w:hAnsi="DecimaWE Rg"/>
          <w:b/>
          <w:color w:val="auto"/>
          <w:sz w:val="22"/>
          <w:szCs w:val="22"/>
          <w:lang w:eastAsia="de-DE"/>
        </w:rPr>
        <w:t xml:space="preserve">Sono ritenute ammissibili le seguenti spese (art. 69 par. 1 </w:t>
      </w:r>
      <w:proofErr w:type="spellStart"/>
      <w:r w:rsidRPr="00CF17D0">
        <w:rPr>
          <w:rFonts w:ascii="DecimaWE Rg" w:hAnsi="DecimaWE Rg"/>
          <w:b/>
          <w:color w:val="auto"/>
          <w:sz w:val="22"/>
          <w:szCs w:val="22"/>
          <w:lang w:eastAsia="de-DE"/>
        </w:rPr>
        <w:t>lett</w:t>
      </w:r>
      <w:proofErr w:type="spellEnd"/>
      <w:r w:rsidRPr="00CF17D0">
        <w:rPr>
          <w:rFonts w:ascii="DecimaWE Rg" w:hAnsi="DecimaWE Rg"/>
          <w:b/>
          <w:color w:val="auto"/>
          <w:sz w:val="22"/>
          <w:szCs w:val="22"/>
          <w:lang w:eastAsia="de-DE"/>
        </w:rPr>
        <w:t xml:space="preserve">. e) </w:t>
      </w:r>
      <w:r w:rsidR="00944681" w:rsidRPr="00CF17D0">
        <w:rPr>
          <w:rFonts w:ascii="DecimaWE Rg" w:hAnsi="DecimaWE Rg"/>
          <w:b/>
          <w:color w:val="auto"/>
          <w:sz w:val="22"/>
          <w:szCs w:val="22"/>
          <w:lang w:eastAsia="de-DE"/>
        </w:rPr>
        <w:t>che si riferiscono alla trasformazione dei prodotti dell’acquacoltura biologica conformemente agli artt. 6 e 7 del regolamento (CE) n. 834/2007:</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macchinari ed attrezzature per la trasformazione </w:t>
      </w:r>
      <w:r w:rsidR="00253C28" w:rsidRPr="00CF17D0">
        <w:rPr>
          <w:rFonts w:ascii="DecimaWE Rg" w:hAnsi="DecimaWE Rg"/>
        </w:rPr>
        <w:t xml:space="preserve">e commercializzazione </w:t>
      </w:r>
      <w:r w:rsidRPr="00CF17D0">
        <w:rPr>
          <w:rFonts w:ascii="DecimaWE Rg" w:hAnsi="DecimaWE Rg"/>
        </w:rPr>
        <w:t xml:space="preserve">dei prodotti e dei sottoprodotti; </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macchinari ed attrezzature per l’etichettatura; </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adeguamento e ampliamento dei fabbricati esistenti; </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nuova costruzione limitatamente all’area del</w:t>
      </w:r>
      <w:r w:rsidRPr="00CF17D0">
        <w:rPr>
          <w:rFonts w:ascii="DecimaWE Rg" w:hAnsi="DecimaWE Rg"/>
          <w:strike/>
        </w:rPr>
        <w:t xml:space="preserve"> </w:t>
      </w:r>
      <w:r w:rsidRPr="00CF17D0">
        <w:rPr>
          <w:rFonts w:ascii="DecimaWE Rg" w:hAnsi="DecimaWE Rg"/>
        </w:rPr>
        <w:t xml:space="preserve">sito produttivo; </w:t>
      </w:r>
    </w:p>
    <w:p w:rsidR="00A65E1A" w:rsidRPr="00CF17D0"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servizi e tecnologie per l’ingegnerizzazione di software/hardware;</w:t>
      </w:r>
    </w:p>
    <w:p w:rsidR="00336C88" w:rsidRPr="00CF17D0" w:rsidRDefault="00336C88" w:rsidP="00336C88">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per la fornitura e la posa in opera di cassoni coibentati e spese strettamente inerenti l’acquisto dei sistemi di refrigeramento delle celle frigorifere per i prodotti ittici, per i quali non si può interrompere la catena del freddo, esclusa la motrice (autoveicolo e autocarro) oppure l’acquisto di un automezzo dotato di coibentazione e gruppo frigorifero, non amovibili dalla motrice.</w:t>
      </w:r>
    </w:p>
    <w:p w:rsidR="002455B0" w:rsidRPr="00CF17D0" w:rsidRDefault="002455B0" w:rsidP="00897A3B">
      <w:pPr>
        <w:spacing w:after="0" w:line="259" w:lineRule="auto"/>
        <w:ind w:left="66"/>
        <w:jc w:val="both"/>
        <w:rPr>
          <w:rFonts w:ascii="DecimaWE Rg" w:hAnsi="DecimaWE Rg"/>
        </w:rPr>
      </w:pPr>
    </w:p>
    <w:p w:rsidR="00944681" w:rsidRPr="00CF17D0" w:rsidRDefault="00944681" w:rsidP="00944681">
      <w:pPr>
        <w:pStyle w:val="Default"/>
        <w:spacing w:line="288" w:lineRule="auto"/>
        <w:jc w:val="both"/>
        <w:rPr>
          <w:rFonts w:ascii="DecimaWE Rg" w:hAnsi="DecimaWE Rg"/>
          <w:b/>
          <w:color w:val="auto"/>
          <w:sz w:val="22"/>
          <w:szCs w:val="22"/>
          <w:lang w:eastAsia="de-DE"/>
        </w:rPr>
      </w:pPr>
      <w:r w:rsidRPr="00CF17D0">
        <w:rPr>
          <w:rFonts w:ascii="DecimaWE Rg" w:hAnsi="DecimaWE Rg"/>
          <w:b/>
          <w:color w:val="auto"/>
          <w:sz w:val="22"/>
          <w:szCs w:val="22"/>
          <w:lang w:eastAsia="de-DE"/>
        </w:rPr>
        <w:t xml:space="preserve">Sono ritenute ammissibili le seguenti spese (art. 69 par. 1 </w:t>
      </w:r>
      <w:proofErr w:type="spellStart"/>
      <w:r w:rsidRPr="00CF17D0">
        <w:rPr>
          <w:rFonts w:ascii="DecimaWE Rg" w:hAnsi="DecimaWE Rg"/>
          <w:b/>
          <w:color w:val="auto"/>
          <w:sz w:val="22"/>
          <w:szCs w:val="22"/>
          <w:lang w:eastAsia="de-DE"/>
        </w:rPr>
        <w:t>lett</w:t>
      </w:r>
      <w:proofErr w:type="spellEnd"/>
      <w:r w:rsidRPr="00CF17D0">
        <w:rPr>
          <w:rFonts w:ascii="DecimaWE Rg" w:hAnsi="DecimaWE Rg"/>
          <w:b/>
          <w:color w:val="auto"/>
          <w:sz w:val="22"/>
          <w:szCs w:val="22"/>
          <w:lang w:eastAsia="de-DE"/>
        </w:rPr>
        <w:t>. f) che portano a prodotti nuovi o migliorati, a processi nuovi o migliorati o a sistemi di gestione e di organizzazione nuovi o migliorati:</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 xml:space="preserve">macchinari ed attrezzature per la trasformazione </w:t>
      </w:r>
      <w:r w:rsidR="00253C28" w:rsidRPr="00CF17D0">
        <w:rPr>
          <w:rFonts w:ascii="DecimaWE Rg" w:hAnsi="DecimaWE Rg"/>
        </w:rPr>
        <w:t xml:space="preserve">e commercializzazione </w:t>
      </w:r>
      <w:r w:rsidRPr="00CF17D0">
        <w:rPr>
          <w:rFonts w:ascii="DecimaWE Rg" w:hAnsi="DecimaWE Rg"/>
        </w:rPr>
        <w:t>dei prodotti</w:t>
      </w:r>
      <w:r w:rsidRPr="0011035A">
        <w:rPr>
          <w:rFonts w:ascii="DecimaWE Rg" w:hAnsi="DecimaWE Rg"/>
        </w:rPr>
        <w:t xml:space="preserve"> e dei sottoprodotti</w:t>
      </w:r>
      <w:r w:rsidRPr="005201C1">
        <w:rPr>
          <w:rFonts w:ascii="DecimaWE Rg" w:hAnsi="DecimaWE Rg"/>
        </w:rPr>
        <w:t xml:space="preserve">; </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 xml:space="preserve">macchinari ed attrezzature per </w:t>
      </w:r>
      <w:r>
        <w:rPr>
          <w:rFonts w:ascii="DecimaWE Rg" w:hAnsi="DecimaWE Rg"/>
        </w:rPr>
        <w:t>l’</w:t>
      </w:r>
      <w:r w:rsidRPr="005201C1">
        <w:rPr>
          <w:rFonts w:ascii="DecimaWE Rg" w:hAnsi="DecimaWE Rg"/>
        </w:rPr>
        <w:t xml:space="preserve">etichettatura; </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Pr>
          <w:rFonts w:ascii="DecimaWE Rg" w:hAnsi="DecimaWE Rg"/>
        </w:rPr>
        <w:t xml:space="preserve">adeguamento e </w:t>
      </w:r>
      <w:r w:rsidRPr="005201C1">
        <w:rPr>
          <w:rFonts w:ascii="DecimaWE Rg" w:hAnsi="DecimaWE Rg"/>
        </w:rPr>
        <w:t xml:space="preserve">ampliamento dei fabbricati esistenti; </w:t>
      </w:r>
    </w:p>
    <w:p w:rsidR="00A65E1A" w:rsidRPr="005201C1" w:rsidRDefault="00A65E1A" w:rsidP="00A65E1A">
      <w:pPr>
        <w:pStyle w:val="Paragrafoelenco"/>
        <w:numPr>
          <w:ilvl w:val="0"/>
          <w:numId w:val="12"/>
        </w:numPr>
        <w:spacing w:after="0" w:line="259" w:lineRule="auto"/>
        <w:ind w:left="426"/>
        <w:contextualSpacing w:val="0"/>
        <w:jc w:val="both"/>
        <w:rPr>
          <w:rFonts w:ascii="DecimaWE Rg" w:hAnsi="DecimaWE Rg"/>
        </w:rPr>
      </w:pPr>
      <w:r w:rsidRPr="005201C1">
        <w:rPr>
          <w:rFonts w:ascii="DecimaWE Rg" w:hAnsi="DecimaWE Rg"/>
        </w:rPr>
        <w:t>nuova costruzione limitatamente all’area del</w:t>
      </w:r>
      <w:r w:rsidRPr="00AB0586">
        <w:rPr>
          <w:rFonts w:ascii="DecimaWE Rg" w:hAnsi="DecimaWE Rg"/>
          <w:strike/>
        </w:rPr>
        <w:t xml:space="preserve"> </w:t>
      </w:r>
      <w:r w:rsidRPr="0011035A">
        <w:rPr>
          <w:rFonts w:ascii="DecimaWE Rg" w:hAnsi="DecimaWE Rg"/>
        </w:rPr>
        <w:t>sito produttivo</w:t>
      </w:r>
      <w:r w:rsidRPr="005201C1">
        <w:rPr>
          <w:rFonts w:ascii="DecimaWE Rg" w:hAnsi="DecimaWE Rg"/>
        </w:rPr>
        <w:t xml:space="preserve">; </w:t>
      </w:r>
    </w:p>
    <w:p w:rsidR="00A65E1A" w:rsidRPr="00C42BB0" w:rsidRDefault="00A65E1A" w:rsidP="00A65E1A">
      <w:pPr>
        <w:pStyle w:val="Paragrafoelenco"/>
        <w:numPr>
          <w:ilvl w:val="0"/>
          <w:numId w:val="12"/>
        </w:numPr>
        <w:spacing w:after="0" w:line="259" w:lineRule="auto"/>
        <w:ind w:left="426"/>
        <w:contextualSpacing w:val="0"/>
        <w:jc w:val="both"/>
        <w:rPr>
          <w:rFonts w:ascii="DecimaWE Rg" w:hAnsi="DecimaWE Rg"/>
        </w:rPr>
      </w:pPr>
      <w:r w:rsidRPr="00C42BB0">
        <w:rPr>
          <w:rFonts w:ascii="DecimaWE Rg" w:hAnsi="DecimaWE Rg"/>
        </w:rPr>
        <w:t>servizi e tecnologie per l’ingegnerizzazione di software/hardware;</w:t>
      </w:r>
    </w:p>
    <w:p w:rsidR="00E763E7" w:rsidRPr="00C42BB0" w:rsidRDefault="00E763E7" w:rsidP="00944681">
      <w:pPr>
        <w:pStyle w:val="Paragrafoelenco"/>
        <w:numPr>
          <w:ilvl w:val="0"/>
          <w:numId w:val="12"/>
        </w:numPr>
        <w:spacing w:after="0" w:line="259" w:lineRule="auto"/>
        <w:ind w:left="426"/>
        <w:contextualSpacing w:val="0"/>
        <w:jc w:val="both"/>
        <w:rPr>
          <w:rFonts w:ascii="DecimaWE Rg" w:hAnsi="DecimaWE Rg"/>
        </w:rPr>
      </w:pPr>
      <w:r w:rsidRPr="00C42BB0">
        <w:rPr>
          <w:rFonts w:ascii="DecimaWE Rg" w:hAnsi="DecimaWE Rg"/>
        </w:rPr>
        <w:t>spese per ottenimento di certificazioni di prodotto e di processo;</w:t>
      </w:r>
    </w:p>
    <w:p w:rsidR="00E763E7" w:rsidRPr="00CF17D0" w:rsidRDefault="00E763E7" w:rsidP="00944681">
      <w:pPr>
        <w:pStyle w:val="Paragrafoelenco"/>
        <w:numPr>
          <w:ilvl w:val="0"/>
          <w:numId w:val="12"/>
        </w:numPr>
        <w:spacing w:after="0" w:line="259" w:lineRule="auto"/>
        <w:ind w:left="426"/>
        <w:contextualSpacing w:val="0"/>
        <w:jc w:val="both"/>
        <w:rPr>
          <w:rFonts w:ascii="DecimaWE Rg" w:hAnsi="DecimaWE Rg"/>
        </w:rPr>
      </w:pPr>
      <w:r w:rsidRPr="00C42BB0">
        <w:rPr>
          <w:rFonts w:ascii="DecimaWE Rg" w:hAnsi="DecimaWE Rg"/>
        </w:rPr>
        <w:t xml:space="preserve">spese per campagne di </w:t>
      </w:r>
      <w:r w:rsidRPr="00CF17D0">
        <w:rPr>
          <w:rFonts w:ascii="DecimaWE Rg" w:hAnsi="DecimaWE Rg"/>
        </w:rPr>
        <w:t>comunicazione e azioni di brand management in grado di valorizzare e differenziare la qualità del prodotto ittico nazionale</w:t>
      </w:r>
      <w:r w:rsidR="000D7918" w:rsidRPr="00CF17D0">
        <w:rPr>
          <w:rFonts w:ascii="DecimaWE Rg" w:hAnsi="DecimaWE Rg"/>
        </w:rPr>
        <w:t>;</w:t>
      </w:r>
    </w:p>
    <w:p w:rsidR="00336C88" w:rsidRPr="00CF17D0" w:rsidRDefault="00336C88" w:rsidP="00336C88">
      <w:pPr>
        <w:pStyle w:val="Paragrafoelenco"/>
        <w:numPr>
          <w:ilvl w:val="0"/>
          <w:numId w:val="12"/>
        </w:numPr>
        <w:spacing w:after="0" w:line="259" w:lineRule="auto"/>
        <w:ind w:left="426"/>
        <w:contextualSpacing w:val="0"/>
        <w:jc w:val="both"/>
        <w:rPr>
          <w:rFonts w:ascii="DecimaWE Rg" w:hAnsi="DecimaWE Rg"/>
        </w:rPr>
      </w:pPr>
      <w:r w:rsidRPr="00CF17D0">
        <w:rPr>
          <w:rFonts w:ascii="DecimaWE Rg" w:hAnsi="DecimaWE Rg"/>
        </w:rPr>
        <w:t>per la fornitura e la posa in opera di cassoni coibentati e spese strettamente inerenti l’acquisto dei sistemi di refrigeramento delle celle frigorifere per i prodotti ittici, per i quali non si può interrompere la catena del freddo, esclusa la motrice (autoveicolo e autocarro) oppure l’acquisto di un automezzo dotato di coibentazione e gruppo frigorifero, non amovibili dalla motrice.</w:t>
      </w:r>
    </w:p>
    <w:p w:rsidR="00A6707B" w:rsidRPr="002C724A" w:rsidRDefault="00A6707B" w:rsidP="00E763E7">
      <w:pPr>
        <w:pStyle w:val="Paragrafoelenco"/>
        <w:spacing w:after="0" w:line="259" w:lineRule="auto"/>
        <w:ind w:left="426"/>
        <w:contextualSpacing w:val="0"/>
        <w:jc w:val="both"/>
        <w:rPr>
          <w:rFonts w:ascii="DecimaWE Rg" w:hAnsi="DecimaWE Rg"/>
          <w:highlight w:val="yellow"/>
        </w:rPr>
      </w:pPr>
    </w:p>
    <w:p w:rsidR="00D57940" w:rsidRPr="00736C7B" w:rsidRDefault="0094712C" w:rsidP="00CA6964">
      <w:pPr>
        <w:autoSpaceDE w:val="0"/>
        <w:autoSpaceDN w:val="0"/>
        <w:adjustRightInd w:val="0"/>
        <w:spacing w:after="0" w:line="240" w:lineRule="auto"/>
        <w:jc w:val="both"/>
        <w:rPr>
          <w:rFonts w:ascii="DecimaWE Rg" w:eastAsiaTheme="minorHAnsi" w:hAnsi="DecimaWE Rg"/>
        </w:rPr>
      </w:pPr>
      <w:r w:rsidRPr="00736C7B">
        <w:rPr>
          <w:rFonts w:ascii="DecimaWE Rg" w:eastAsiaTheme="minorHAnsi" w:hAnsi="DecimaWE Rg"/>
        </w:rPr>
        <w:t>E’ considerata spesa ammissibile</w:t>
      </w:r>
      <w:r w:rsidR="00D57940" w:rsidRPr="00736C7B">
        <w:rPr>
          <w:rFonts w:ascii="DecimaWE Rg" w:eastAsiaTheme="minorHAnsi" w:hAnsi="DecimaWE Rg"/>
        </w:rPr>
        <w:t xml:space="preserve"> </w:t>
      </w:r>
      <w:r w:rsidRPr="00736C7B">
        <w:rPr>
          <w:rFonts w:ascii="DecimaWE Rg" w:eastAsiaTheme="minorHAnsi" w:hAnsi="DecimaWE Rg"/>
        </w:rPr>
        <w:t>l’</w:t>
      </w:r>
      <w:r w:rsidR="00D57940" w:rsidRPr="00736C7B">
        <w:rPr>
          <w:rFonts w:ascii="DecimaWE Rg" w:eastAsiaTheme="minorHAnsi" w:hAnsi="DecimaWE Rg"/>
        </w:rPr>
        <w:t xml:space="preserve">acquisto di terreni non edificati e di terreni edificati nei limiti del 10% della spesa totale ammissibile dell'operazione considerata. Per i siti in stato di degrado e per quelli precedentemente adibiti a uso industriale che comprendono edifici, tale limite è aumentato al </w:t>
      </w:r>
      <w:r w:rsidR="00D57940" w:rsidRPr="009C2817">
        <w:rPr>
          <w:rFonts w:ascii="DecimaWE Rg" w:eastAsiaTheme="minorHAnsi" w:hAnsi="DecimaWE Rg"/>
        </w:rPr>
        <w:t>15%. Tale</w:t>
      </w:r>
      <w:r w:rsidR="00D57940" w:rsidRPr="00736C7B">
        <w:rPr>
          <w:rFonts w:ascii="DecimaWE Rg" w:eastAsiaTheme="minorHAnsi" w:hAnsi="DecimaWE Rg"/>
        </w:rPr>
        <w:t xml:space="preserve"> spesa è ammissibile purché gli immobili siano direttamente connessi alla finalità dell’operazione prevista e che non siano stati oggetto, nel corso dei 10 anni precedenti alla data di presentazione della domand</w:t>
      </w:r>
      <w:r w:rsidR="00736C7B" w:rsidRPr="00736C7B">
        <w:rPr>
          <w:rFonts w:ascii="DecimaWE Rg" w:eastAsiaTheme="minorHAnsi" w:hAnsi="DecimaWE Rg"/>
        </w:rPr>
        <w:t>a, di un finanziamento pubblico.</w:t>
      </w:r>
    </w:p>
    <w:p w:rsidR="00E829C7" w:rsidRPr="00701995" w:rsidRDefault="00E829C7" w:rsidP="00A02CF0">
      <w:pPr>
        <w:pStyle w:val="Paragrafoelenco"/>
        <w:spacing w:after="0" w:line="259" w:lineRule="auto"/>
        <w:ind w:left="426" w:hanging="426"/>
        <w:contextualSpacing w:val="0"/>
        <w:jc w:val="both"/>
        <w:rPr>
          <w:rFonts w:ascii="DecimaWE Rg" w:eastAsiaTheme="minorHAnsi" w:hAnsi="DecimaWE Rg" w:cs="Arial"/>
        </w:rPr>
      </w:pPr>
    </w:p>
    <w:p w:rsidR="00A02CF0" w:rsidRPr="00A02CF0" w:rsidRDefault="00A02CF0" w:rsidP="00A02CF0">
      <w:pPr>
        <w:pStyle w:val="Paragrafoelenco"/>
        <w:spacing w:after="0" w:line="259" w:lineRule="auto"/>
        <w:ind w:left="426" w:hanging="426"/>
        <w:contextualSpacing w:val="0"/>
        <w:jc w:val="both"/>
        <w:rPr>
          <w:rFonts w:ascii="DecimaWE Rg" w:hAnsi="DecimaWE Rg"/>
        </w:rPr>
      </w:pPr>
      <w:r w:rsidRPr="00701995">
        <w:rPr>
          <w:rFonts w:ascii="DecimaWE Rg" w:eastAsiaTheme="minorHAnsi" w:hAnsi="DecimaWE Rg" w:cs="Arial"/>
        </w:rPr>
        <w:t>L’acquisto dei beni materiali è ammesso solo per beni nuovi.</w:t>
      </w:r>
    </w:p>
    <w:p w:rsidR="004C43E0" w:rsidRDefault="004C43E0" w:rsidP="004C43E0">
      <w:pPr>
        <w:pStyle w:val="Paragrafoelenco"/>
        <w:spacing w:after="0" w:line="259" w:lineRule="auto"/>
        <w:ind w:left="426"/>
        <w:contextualSpacing w:val="0"/>
        <w:jc w:val="both"/>
        <w:rPr>
          <w:rFonts w:ascii="DecimaWE Rg" w:hAnsi="DecimaWE Rg"/>
        </w:rPr>
      </w:pPr>
    </w:p>
    <w:p w:rsidR="004C43E0" w:rsidRPr="004C43E0" w:rsidRDefault="004C43E0" w:rsidP="004C43E0">
      <w:pPr>
        <w:pStyle w:val="Default"/>
        <w:spacing w:line="288" w:lineRule="auto"/>
        <w:jc w:val="both"/>
        <w:rPr>
          <w:rFonts w:ascii="DecimaWE Rg" w:hAnsi="DecimaWE Rg"/>
          <w:color w:val="auto"/>
          <w:sz w:val="22"/>
          <w:szCs w:val="22"/>
          <w:lang w:eastAsia="de-DE"/>
        </w:rPr>
      </w:pPr>
      <w:r w:rsidRPr="004C43E0">
        <w:rPr>
          <w:rFonts w:ascii="DecimaWE Rg" w:hAnsi="DecimaWE Rg"/>
          <w:color w:val="auto"/>
          <w:sz w:val="22"/>
          <w:szCs w:val="22"/>
          <w:lang w:eastAsia="de-DE"/>
        </w:rPr>
        <w:t>Tutte le voci di spesa devono essere debitamente giustificate da fatture quietanzate o altro documento avente forza probante equivalente.</w:t>
      </w:r>
    </w:p>
    <w:p w:rsidR="00E0324C" w:rsidRPr="00731AE6" w:rsidRDefault="00E829C7" w:rsidP="00731AE6">
      <w:pPr>
        <w:autoSpaceDE w:val="0"/>
        <w:autoSpaceDN w:val="0"/>
        <w:adjustRightInd w:val="0"/>
        <w:spacing w:after="0" w:line="240" w:lineRule="auto"/>
        <w:jc w:val="both"/>
        <w:rPr>
          <w:rFonts w:ascii="DecimaWE Rg" w:eastAsiaTheme="minorHAnsi" w:hAnsi="DecimaWE Rg" w:cs="Arial"/>
          <w:b/>
        </w:rPr>
      </w:pPr>
      <w:r>
        <w:rPr>
          <w:rFonts w:ascii="DecimaWE Rg" w:eastAsiaTheme="minorHAnsi" w:hAnsi="DecimaWE Rg" w:cs="Arial"/>
          <w:b/>
        </w:rPr>
        <w:t xml:space="preserve"> </w:t>
      </w:r>
    </w:p>
    <w:p w:rsidR="00F61954" w:rsidRPr="00731AE6" w:rsidRDefault="005E3F56" w:rsidP="002C2847">
      <w:pPr>
        <w:autoSpaceDE w:val="0"/>
        <w:autoSpaceDN w:val="0"/>
        <w:adjustRightInd w:val="0"/>
        <w:spacing w:after="0" w:line="240" w:lineRule="auto"/>
        <w:jc w:val="both"/>
        <w:rPr>
          <w:rFonts w:ascii="DecimaWE Rg" w:eastAsiaTheme="minorHAnsi" w:hAnsi="DecimaWE Rg" w:cs="Arial"/>
          <w:color w:val="000000"/>
        </w:rPr>
      </w:pPr>
      <w:r w:rsidRPr="00731AE6">
        <w:rPr>
          <w:rFonts w:ascii="DecimaWE Rg" w:eastAsiaTheme="minorHAnsi" w:hAnsi="DecimaWE Rg" w:cs="Arial"/>
          <w:b/>
        </w:rPr>
        <w:t>Spese generali</w:t>
      </w:r>
      <w:r w:rsidR="00F61954" w:rsidRPr="00731AE6">
        <w:rPr>
          <w:rFonts w:ascii="DecimaWE Rg" w:eastAsiaTheme="minorHAnsi" w:hAnsi="DecimaWE Rg" w:cs="Arial"/>
          <w:b/>
        </w:rPr>
        <w:t>:</w:t>
      </w:r>
      <w:r w:rsidR="0044300D" w:rsidRPr="00731AE6">
        <w:rPr>
          <w:rFonts w:ascii="DecimaWE Rg" w:eastAsiaTheme="minorHAnsi" w:hAnsi="DecimaWE Rg" w:cs="Arial"/>
          <w:b/>
        </w:rPr>
        <w:t xml:space="preserve"> </w:t>
      </w:r>
      <w:r w:rsidR="00F61954" w:rsidRPr="00731AE6">
        <w:rPr>
          <w:rFonts w:ascii="DecimaWE Rg" w:eastAsiaTheme="minorHAnsi" w:hAnsi="DecimaWE Rg" w:cs="Arial"/>
          <w:color w:val="000000"/>
        </w:rPr>
        <w:t>sono le spese collegate all’operazione finanziata e necessarie per la sua preparazione o esecuzione.</w:t>
      </w:r>
      <w:r w:rsidR="0044300D" w:rsidRPr="00731AE6">
        <w:rPr>
          <w:rFonts w:ascii="DecimaWE Rg" w:eastAsiaTheme="minorHAnsi" w:hAnsi="DecimaWE Rg" w:cs="Arial"/>
          <w:color w:val="000000"/>
        </w:rPr>
        <w:t xml:space="preserve"> </w:t>
      </w:r>
      <w:r w:rsidR="00F61954" w:rsidRPr="00731AE6">
        <w:rPr>
          <w:rFonts w:ascii="DecimaWE Rg" w:eastAsiaTheme="minorHAnsi" w:hAnsi="DecimaWE Rg" w:cs="Arial"/>
          <w:color w:val="000000"/>
        </w:rPr>
        <w:t xml:space="preserve">Sono spese quantificate forfettariamente e </w:t>
      </w:r>
      <w:r w:rsidR="00646A3B" w:rsidRPr="00731AE6">
        <w:rPr>
          <w:rFonts w:ascii="DecimaWE Rg" w:eastAsiaTheme="minorHAnsi" w:hAnsi="DecimaWE Rg" w:cs="Arial"/>
          <w:color w:val="000000"/>
        </w:rPr>
        <w:t xml:space="preserve">sono </w:t>
      </w:r>
      <w:r w:rsidR="00F61954" w:rsidRPr="00731AE6">
        <w:rPr>
          <w:rFonts w:ascii="DecimaWE Rg" w:eastAsiaTheme="minorHAnsi" w:hAnsi="DecimaWE Rg" w:cs="Arial"/>
          <w:color w:val="000000"/>
        </w:rPr>
        <w:t xml:space="preserve">ammissibili a cofinanziamento fino </w:t>
      </w:r>
      <w:r w:rsidR="00646A3B" w:rsidRPr="00731AE6">
        <w:rPr>
          <w:rFonts w:ascii="DecimaWE Rg" w:eastAsiaTheme="minorHAnsi" w:hAnsi="DecimaWE Rg" w:cs="Arial"/>
          <w:color w:val="000000"/>
        </w:rPr>
        <w:t xml:space="preserve">alla </w:t>
      </w:r>
      <w:r w:rsidR="00F61954" w:rsidRPr="00731AE6">
        <w:rPr>
          <w:rFonts w:ascii="DecimaWE Rg" w:eastAsiaTheme="minorHAnsi" w:hAnsi="DecimaWE Rg" w:cs="Arial"/>
          <w:color w:val="000000"/>
        </w:rPr>
        <w:t xml:space="preserve"> </w:t>
      </w:r>
      <w:r w:rsidR="00F61954" w:rsidRPr="00731AE6">
        <w:rPr>
          <w:rFonts w:ascii="DecimaWE Rg" w:eastAsiaTheme="minorHAnsi" w:hAnsi="DecimaWE Rg" w:cs="Arial"/>
          <w:b/>
          <w:color w:val="000000"/>
        </w:rPr>
        <w:t>percentuale massima del 12%</w:t>
      </w:r>
      <w:r w:rsidR="00F61954" w:rsidRPr="00731AE6">
        <w:rPr>
          <w:rFonts w:ascii="DecimaWE Rg" w:eastAsiaTheme="minorHAnsi" w:hAnsi="DecimaWE Rg" w:cs="Arial"/>
          <w:color w:val="000000"/>
        </w:rPr>
        <w:t xml:space="preserve"> </w:t>
      </w:r>
      <w:r w:rsidR="0044300D" w:rsidRPr="00731AE6">
        <w:rPr>
          <w:rFonts w:ascii="DecimaWE Rg" w:eastAsiaTheme="minorHAnsi" w:hAnsi="DecimaWE Rg" w:cs="Arial"/>
          <w:b/>
          <w:color w:val="000000"/>
        </w:rPr>
        <w:t>dell'importo totale ammissibile</w:t>
      </w:r>
      <w:r w:rsidR="00D5544C">
        <w:rPr>
          <w:rFonts w:ascii="DecimaWE Rg" w:eastAsiaTheme="minorHAnsi" w:hAnsi="DecimaWE Rg" w:cs="Arial"/>
          <w:color w:val="000000"/>
        </w:rPr>
        <w:t>, quali ad es</w:t>
      </w:r>
      <w:r w:rsidR="00701995">
        <w:rPr>
          <w:rFonts w:ascii="DecimaWE Rg" w:eastAsiaTheme="minorHAnsi" w:hAnsi="DecimaWE Rg" w:cs="Arial"/>
          <w:color w:val="000000"/>
        </w:rPr>
        <w:t>empio:</w:t>
      </w:r>
      <w:r w:rsidR="00F61954" w:rsidRPr="00731AE6">
        <w:rPr>
          <w:rFonts w:ascii="DecimaWE Rg" w:eastAsiaTheme="minorHAnsi" w:hAnsi="DecimaWE Rg" w:cs="Arial"/>
          <w:color w:val="000000"/>
        </w:rPr>
        <w:t xml:space="preserve"> </w:t>
      </w:r>
    </w:p>
    <w:p w:rsidR="00A02CF0" w:rsidRPr="006777A9" w:rsidRDefault="00A02CF0" w:rsidP="0087750C">
      <w:pPr>
        <w:pStyle w:val="Paragrafoelenco"/>
        <w:numPr>
          <w:ilvl w:val="0"/>
          <w:numId w:val="1"/>
        </w:numPr>
        <w:autoSpaceDE w:val="0"/>
        <w:autoSpaceDN w:val="0"/>
        <w:adjustRightInd w:val="0"/>
        <w:spacing w:after="67" w:line="240" w:lineRule="auto"/>
        <w:ind w:left="426" w:hanging="426"/>
        <w:jc w:val="both"/>
        <w:rPr>
          <w:rFonts w:ascii="DecimaWE Rg" w:eastAsiaTheme="minorHAnsi" w:hAnsi="DecimaWE Rg" w:cs="Arial"/>
        </w:rPr>
      </w:pPr>
      <w:r w:rsidRPr="00423972">
        <w:rPr>
          <w:rFonts w:ascii="DecimaWE Rg" w:eastAsiaTheme="minorHAnsi" w:hAnsi="DecimaWE Rg" w:cs="Arial"/>
        </w:rPr>
        <w:t>spese per la tenuta del C/C appositamente a</w:t>
      </w:r>
      <w:r>
        <w:rPr>
          <w:rFonts w:ascii="DecimaWE Rg" w:eastAsiaTheme="minorHAnsi" w:hAnsi="DecimaWE Rg" w:cs="Arial"/>
        </w:rPr>
        <w:t>perto e dedicato all’operazione</w:t>
      </w:r>
      <w:r w:rsidRPr="00423972">
        <w:rPr>
          <w:rFonts w:ascii="DecimaWE Rg" w:eastAsiaTheme="minorHAnsi" w:hAnsi="DecimaWE Rg" w:cs="Arial"/>
        </w:rPr>
        <w:t xml:space="preserve">; </w:t>
      </w:r>
    </w:p>
    <w:p w:rsidR="00A02CF0" w:rsidRPr="006777A9" w:rsidRDefault="00A02CF0" w:rsidP="0087750C">
      <w:pPr>
        <w:pStyle w:val="Paragrafoelenco"/>
        <w:numPr>
          <w:ilvl w:val="0"/>
          <w:numId w:val="1"/>
        </w:numPr>
        <w:autoSpaceDE w:val="0"/>
        <w:autoSpaceDN w:val="0"/>
        <w:adjustRightInd w:val="0"/>
        <w:spacing w:after="67" w:line="240" w:lineRule="auto"/>
        <w:ind w:left="426" w:hanging="426"/>
        <w:jc w:val="both"/>
        <w:rPr>
          <w:rFonts w:ascii="DecimaWE Rg" w:eastAsiaTheme="minorHAnsi" w:hAnsi="DecimaWE Rg" w:cs="Arial"/>
        </w:rPr>
      </w:pPr>
      <w:r w:rsidRPr="00423972">
        <w:rPr>
          <w:rFonts w:ascii="DecimaWE Rg" w:eastAsiaTheme="minorHAnsi" w:hAnsi="DecimaWE Rg" w:cs="Arial"/>
        </w:rPr>
        <w:lastRenderedPageBreak/>
        <w:t xml:space="preserve">le spese per consulenza tecnica e finanziaria, le spese per consulenze legali, </w:t>
      </w:r>
      <w:r w:rsidR="00064C91">
        <w:rPr>
          <w:rFonts w:ascii="DecimaWE Rg" w:eastAsiaTheme="minorHAnsi" w:hAnsi="DecimaWE Rg" w:cs="Arial"/>
        </w:rPr>
        <w:t xml:space="preserve">spese di progettazione, </w:t>
      </w:r>
      <w:r w:rsidRPr="00423972">
        <w:rPr>
          <w:rFonts w:ascii="DecimaWE Rg" w:eastAsiaTheme="minorHAnsi" w:hAnsi="DecimaWE Rg" w:cs="Arial"/>
        </w:rPr>
        <w:t>le parcelle notarili e le spese relative a perizie tecniche o finanziarie</w:t>
      </w:r>
      <w:r w:rsidR="00064C91">
        <w:rPr>
          <w:rFonts w:ascii="DecimaWE Rg" w:eastAsiaTheme="minorHAnsi" w:hAnsi="DecimaWE Rg" w:cs="Arial"/>
        </w:rPr>
        <w:t xml:space="preserve">, </w:t>
      </w:r>
      <w:r w:rsidRPr="00423972">
        <w:rPr>
          <w:rFonts w:ascii="DecimaWE Rg" w:eastAsiaTheme="minorHAnsi" w:hAnsi="DecimaWE Rg" w:cs="Arial"/>
        </w:rPr>
        <w:t xml:space="preserve">nonché le spese per contabilità o audit, se direttamente connesse all’operazione cofinanziata e necessarie per la sua preparazione o realizzazione; </w:t>
      </w:r>
    </w:p>
    <w:p w:rsidR="00A02CF0" w:rsidRPr="006777A9" w:rsidRDefault="00A02CF0" w:rsidP="0087750C">
      <w:pPr>
        <w:pStyle w:val="Paragrafoelenco"/>
        <w:numPr>
          <w:ilvl w:val="0"/>
          <w:numId w:val="1"/>
        </w:numPr>
        <w:autoSpaceDE w:val="0"/>
        <w:autoSpaceDN w:val="0"/>
        <w:adjustRightInd w:val="0"/>
        <w:spacing w:after="0" w:line="240" w:lineRule="auto"/>
        <w:ind w:left="426" w:hanging="426"/>
        <w:jc w:val="both"/>
        <w:rPr>
          <w:rFonts w:ascii="DecimaWE Rg" w:eastAsiaTheme="minorHAnsi" w:hAnsi="DecimaWE Rg" w:cs="Arial"/>
        </w:rPr>
      </w:pPr>
      <w:r w:rsidRPr="00423972">
        <w:rPr>
          <w:rFonts w:ascii="DecimaWE Rg" w:eastAsiaTheme="minorHAnsi" w:hAnsi="DecimaWE Rg" w:cs="Arial"/>
        </w:rPr>
        <w:t xml:space="preserve">le spese per garanzie fideiussorie, se tali garanzie sono previste dalle normative vigenti; </w:t>
      </w:r>
    </w:p>
    <w:p w:rsidR="00A02CF0" w:rsidRPr="00DA16D2" w:rsidRDefault="00A02CF0" w:rsidP="0087750C">
      <w:pPr>
        <w:pStyle w:val="Paragrafoelenco"/>
        <w:numPr>
          <w:ilvl w:val="0"/>
          <w:numId w:val="1"/>
        </w:numPr>
        <w:autoSpaceDE w:val="0"/>
        <w:autoSpaceDN w:val="0"/>
        <w:adjustRightInd w:val="0"/>
        <w:spacing w:after="0" w:line="240" w:lineRule="auto"/>
        <w:ind w:left="426" w:hanging="426"/>
        <w:jc w:val="both"/>
        <w:rPr>
          <w:rFonts w:ascii="DecimaWE Rg" w:eastAsiaTheme="minorHAnsi" w:hAnsi="DecimaWE Rg" w:cs="Arial"/>
        </w:rPr>
      </w:pPr>
      <w:r w:rsidRPr="00DA16D2">
        <w:rPr>
          <w:rFonts w:ascii="DecimaWE Rg" w:eastAsiaTheme="minorHAnsi" w:hAnsi="DecimaWE Rg" w:cs="Arial"/>
        </w:rPr>
        <w:t>costi relativi alla gestione amministrativa dell'operazione</w:t>
      </w:r>
      <w:r w:rsidR="00701995">
        <w:rPr>
          <w:rFonts w:ascii="DecimaWE Rg" w:eastAsiaTheme="minorHAnsi" w:hAnsi="DecimaWE Rg" w:cs="Arial"/>
        </w:rPr>
        <w:t>.</w:t>
      </w:r>
      <w:r w:rsidRPr="00DA16D2">
        <w:rPr>
          <w:rFonts w:ascii="DecimaWE Rg" w:eastAsiaTheme="minorHAnsi" w:hAnsi="DecimaWE Rg" w:cs="Arial"/>
        </w:rPr>
        <w:t xml:space="preserve"> </w:t>
      </w:r>
    </w:p>
    <w:p w:rsidR="00D57940" w:rsidRPr="008D2FF1" w:rsidRDefault="00D57940" w:rsidP="00D54AB6">
      <w:pPr>
        <w:autoSpaceDE w:val="0"/>
        <w:autoSpaceDN w:val="0"/>
        <w:adjustRightInd w:val="0"/>
        <w:spacing w:after="0" w:line="288" w:lineRule="auto"/>
        <w:ind w:left="284"/>
        <w:jc w:val="both"/>
        <w:rPr>
          <w:rFonts w:ascii="DecimaWE Rg" w:eastAsiaTheme="minorHAnsi" w:hAnsi="DecimaWE Rg" w:cs="Arial"/>
          <w:highlight w:val="yellow"/>
        </w:rPr>
      </w:pPr>
    </w:p>
    <w:p w:rsidR="00DA16D2" w:rsidRPr="00F36E6A" w:rsidRDefault="00DA16D2" w:rsidP="00DA16D2">
      <w:pPr>
        <w:spacing w:line="288" w:lineRule="auto"/>
        <w:jc w:val="both"/>
        <w:rPr>
          <w:rFonts w:ascii="DecimaWE Rg" w:hAnsi="DecimaWE Rg" w:cs="Arial"/>
        </w:rPr>
      </w:pPr>
      <w:r w:rsidRPr="00F36E6A">
        <w:rPr>
          <w:rFonts w:ascii="DecimaWE Rg" w:hAnsi="DecimaWE Rg" w:cs="Arial"/>
        </w:rPr>
        <w:t xml:space="preserve">Nel caso in cui il progetto ammesso a finanziamento, oltre alle spese per investimenti, preveda spese generali </w:t>
      </w:r>
      <w:r w:rsidRPr="001C67BC">
        <w:rPr>
          <w:rFonts w:ascii="DecimaWE Rg" w:hAnsi="DecimaWE Rg" w:cs="Arial"/>
          <w:b/>
        </w:rPr>
        <w:t>e</w:t>
      </w:r>
      <w:r w:rsidRPr="00F36E6A">
        <w:rPr>
          <w:rFonts w:ascii="DecimaWE Rg" w:hAnsi="DecimaWE Rg" w:cs="Arial"/>
        </w:rPr>
        <w:t xml:space="preserve"> spese per acquisto terreni e terreni edificati, la percentuale massima di spesa ammessa riferita ai terreni e terreni edificati verrà calcolata nel seguente modo:</w:t>
      </w:r>
    </w:p>
    <w:tbl>
      <w:tblPr>
        <w:tblW w:w="7386" w:type="dxa"/>
        <w:tblInd w:w="55" w:type="dxa"/>
        <w:tblCellMar>
          <w:left w:w="70" w:type="dxa"/>
          <w:right w:w="70" w:type="dxa"/>
        </w:tblCellMar>
        <w:tblLook w:val="04A0" w:firstRow="1" w:lastRow="0" w:firstColumn="1" w:lastColumn="0" w:noHBand="0" w:noVBand="1"/>
      </w:tblPr>
      <w:tblGrid>
        <w:gridCol w:w="2821"/>
        <w:gridCol w:w="250"/>
        <w:gridCol w:w="929"/>
        <w:gridCol w:w="283"/>
        <w:gridCol w:w="1685"/>
        <w:gridCol w:w="282"/>
        <w:gridCol w:w="1136"/>
      </w:tblGrid>
      <w:tr w:rsidR="00DA16D2" w:rsidRPr="00F36E6A" w:rsidTr="005019B1">
        <w:trPr>
          <w:trHeight w:val="561"/>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SPESE PER INVESTIMENTI ESCLUSE LE SPESE GENERALI E TERRENI</w:t>
            </w:r>
          </w:p>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(A)</w:t>
            </w:r>
          </w:p>
        </w:tc>
        <w:tc>
          <w:tcPr>
            <w:tcW w:w="250"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 </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SPESE GENERALI</w:t>
            </w:r>
          </w:p>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(B)</w:t>
            </w:r>
          </w:p>
        </w:tc>
        <w:tc>
          <w:tcPr>
            <w:tcW w:w="284"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SPESE PER TERRENI</w:t>
            </w:r>
          </w:p>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(C)</w:t>
            </w:r>
          </w:p>
        </w:tc>
        <w:tc>
          <w:tcPr>
            <w:tcW w:w="283"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jc w:val="center"/>
              <w:rPr>
                <w:rFonts w:ascii="DecimaWE Rg" w:eastAsia="Times New Roman" w:hAnsi="DecimaWE Rg"/>
                <w:b/>
                <w:bCs/>
                <w:color w:val="000000"/>
                <w:sz w:val="18"/>
                <w:lang w:eastAsia="it-IT"/>
              </w:rPr>
            </w:pPr>
            <w:r w:rsidRPr="00F36E6A">
              <w:rPr>
                <w:rFonts w:ascii="DecimaWE Rg" w:eastAsia="Times New Roman" w:hAnsi="DecimaWE Rg"/>
                <w:b/>
                <w:bCs/>
                <w:color w:val="000000"/>
                <w:sz w:val="18"/>
                <w:lang w:eastAsia="it-IT"/>
              </w:rPr>
              <w:t>TOTALE SPESA AMMMESSA</w:t>
            </w:r>
          </w:p>
        </w:tc>
      </w:tr>
      <w:tr w:rsidR="00DA16D2" w:rsidRPr="008D2FF1" w:rsidTr="005019B1">
        <w:trPr>
          <w:trHeight w:val="472"/>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Spese per investimenti escluse le spese generali e per i terreni</w:t>
            </w:r>
          </w:p>
        </w:tc>
        <w:tc>
          <w:tcPr>
            <w:tcW w:w="250"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w:t>
            </w:r>
          </w:p>
        </w:tc>
        <w:tc>
          <w:tcPr>
            <w:tcW w:w="884"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 xml:space="preserve">Massimo 12% di </w:t>
            </w:r>
            <w:r w:rsidRPr="00F36E6A">
              <w:rPr>
                <w:rFonts w:ascii="DecimaWE Rg" w:eastAsia="Times New Roman" w:hAnsi="DecimaWE Rg"/>
                <w:b/>
                <w:color w:val="000000"/>
                <w:sz w:val="18"/>
                <w:lang w:eastAsia="it-IT"/>
              </w:rPr>
              <w:t>A</w:t>
            </w:r>
          </w:p>
        </w:tc>
        <w:tc>
          <w:tcPr>
            <w:tcW w:w="284"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rPr>
                <w:rFonts w:ascii="DecimaWE Rg" w:eastAsia="Times New Roman" w:hAnsi="DecimaWE Rg"/>
                <w:color w:val="000000"/>
                <w:sz w:val="18"/>
                <w:lang w:eastAsia="it-IT"/>
              </w:rPr>
            </w:pPr>
            <w:r w:rsidRPr="00F36E6A">
              <w:rPr>
                <w:rFonts w:ascii="DecimaWE Rg" w:eastAsia="Times New Roman" w:hAnsi="DecimaWE Rg"/>
                <w:color w:val="000000"/>
                <w:sz w:val="18"/>
                <w:lang w:eastAsia="it-IT"/>
              </w:rPr>
              <w:t>+</w:t>
            </w:r>
          </w:p>
        </w:tc>
        <w:tc>
          <w:tcPr>
            <w:tcW w:w="1701" w:type="dxa"/>
            <w:tcBorders>
              <w:top w:val="nil"/>
              <w:left w:val="nil"/>
              <w:bottom w:val="single" w:sz="4" w:space="0" w:color="auto"/>
              <w:right w:val="single" w:sz="4" w:space="0" w:color="auto"/>
            </w:tcBorders>
            <w:shd w:val="clear" w:color="auto" w:fill="auto"/>
            <w:vAlign w:val="center"/>
            <w:hideMark/>
          </w:tcPr>
          <w:p w:rsidR="00DA16D2" w:rsidRPr="00064C91" w:rsidRDefault="00D5544C" w:rsidP="005019B1">
            <w:pPr>
              <w:spacing w:after="0" w:line="240" w:lineRule="auto"/>
              <w:rPr>
                <w:rFonts w:ascii="DecimaWE Rg" w:eastAsia="Times New Roman" w:hAnsi="DecimaWE Rg"/>
                <w:color w:val="000000"/>
                <w:sz w:val="18"/>
                <w:lang w:eastAsia="it-IT"/>
              </w:rPr>
            </w:pPr>
            <w:r w:rsidRPr="00064C91">
              <w:rPr>
                <w:rFonts w:ascii="DecimaWE Rg" w:eastAsia="Times New Roman" w:hAnsi="DecimaWE Rg"/>
                <w:color w:val="000000"/>
                <w:sz w:val="18"/>
                <w:lang w:eastAsia="it-IT"/>
              </w:rPr>
              <w:t xml:space="preserve">Massimo 10% (o </w:t>
            </w:r>
            <w:r w:rsidR="00525166" w:rsidRPr="00064C91">
              <w:rPr>
                <w:rFonts w:ascii="DecimaWE Rg" w:eastAsia="Times New Roman" w:hAnsi="DecimaWE Rg"/>
                <w:color w:val="000000"/>
                <w:sz w:val="18"/>
                <w:lang w:eastAsia="it-IT"/>
              </w:rPr>
              <w:t>15%</w:t>
            </w:r>
            <w:r w:rsidR="00DA16D2" w:rsidRPr="00064C91">
              <w:rPr>
                <w:rFonts w:ascii="DecimaWE Rg" w:eastAsia="Times New Roman" w:hAnsi="DecimaWE Rg"/>
                <w:color w:val="000000"/>
                <w:sz w:val="18"/>
                <w:lang w:eastAsia="it-IT"/>
              </w:rPr>
              <w:t xml:space="preserve">) di </w:t>
            </w:r>
            <w:r w:rsidR="00DA16D2" w:rsidRPr="00064C91">
              <w:rPr>
                <w:rFonts w:ascii="DecimaWE Rg" w:eastAsia="Times New Roman" w:hAnsi="DecimaWE Rg"/>
                <w:b/>
                <w:color w:val="000000"/>
                <w:sz w:val="18"/>
                <w:lang w:eastAsia="it-IT"/>
              </w:rPr>
              <w:t>(A+B)</w:t>
            </w:r>
          </w:p>
        </w:tc>
        <w:tc>
          <w:tcPr>
            <w:tcW w:w="283" w:type="dxa"/>
            <w:tcBorders>
              <w:top w:val="nil"/>
              <w:left w:val="nil"/>
              <w:bottom w:val="single" w:sz="4" w:space="0" w:color="auto"/>
              <w:right w:val="single" w:sz="4" w:space="0" w:color="auto"/>
            </w:tcBorders>
            <w:shd w:val="clear" w:color="auto" w:fill="auto"/>
            <w:vAlign w:val="center"/>
            <w:hideMark/>
          </w:tcPr>
          <w:p w:rsidR="00DA16D2" w:rsidRPr="00064C91" w:rsidRDefault="00DA16D2" w:rsidP="005019B1">
            <w:pPr>
              <w:spacing w:after="0" w:line="240" w:lineRule="auto"/>
              <w:rPr>
                <w:rFonts w:ascii="DecimaWE Rg" w:eastAsia="Times New Roman" w:hAnsi="DecimaWE Rg"/>
                <w:color w:val="000000"/>
                <w:sz w:val="18"/>
                <w:lang w:eastAsia="it-IT"/>
              </w:rPr>
            </w:pPr>
            <w:r w:rsidRPr="00064C91">
              <w:rPr>
                <w:rFonts w:ascii="DecimaWE Rg" w:eastAsia="Times New Roman" w:hAnsi="DecimaWE Rg"/>
                <w:color w:val="000000"/>
                <w:sz w:val="18"/>
                <w:lang w:eastAsia="it-IT"/>
              </w:rPr>
              <w:t>=</w:t>
            </w:r>
          </w:p>
        </w:tc>
        <w:tc>
          <w:tcPr>
            <w:tcW w:w="1134" w:type="dxa"/>
            <w:tcBorders>
              <w:top w:val="nil"/>
              <w:left w:val="nil"/>
              <w:bottom w:val="single" w:sz="4" w:space="0" w:color="auto"/>
              <w:right w:val="single" w:sz="4" w:space="0" w:color="auto"/>
            </w:tcBorders>
            <w:shd w:val="clear" w:color="auto" w:fill="auto"/>
            <w:vAlign w:val="center"/>
            <w:hideMark/>
          </w:tcPr>
          <w:p w:rsidR="00DA16D2" w:rsidRPr="00F36E6A" w:rsidRDefault="00DA16D2" w:rsidP="005019B1">
            <w:pPr>
              <w:spacing w:after="0" w:line="240" w:lineRule="auto"/>
              <w:jc w:val="center"/>
              <w:rPr>
                <w:rFonts w:ascii="DecimaWE Rg" w:eastAsia="Times New Roman" w:hAnsi="DecimaWE Rg"/>
                <w:b/>
                <w:color w:val="000000"/>
                <w:sz w:val="18"/>
                <w:lang w:eastAsia="it-IT"/>
              </w:rPr>
            </w:pPr>
            <w:r w:rsidRPr="00F36E6A">
              <w:rPr>
                <w:rFonts w:ascii="DecimaWE Rg" w:eastAsia="Times New Roman" w:hAnsi="DecimaWE Rg"/>
                <w:b/>
                <w:color w:val="000000"/>
                <w:sz w:val="18"/>
                <w:lang w:eastAsia="it-IT"/>
              </w:rPr>
              <w:t>A+B+C</w:t>
            </w:r>
          </w:p>
        </w:tc>
      </w:tr>
    </w:tbl>
    <w:p w:rsidR="00DA16D2" w:rsidRPr="008D2FF1" w:rsidRDefault="00DA16D2" w:rsidP="00FC7D84">
      <w:pPr>
        <w:spacing w:after="120" w:line="288" w:lineRule="auto"/>
        <w:jc w:val="both"/>
        <w:rPr>
          <w:rFonts w:ascii="DecimaWE Rg" w:hAnsi="DecimaWE Rg" w:cs="Arial"/>
          <w:highlight w:val="yellow"/>
        </w:rPr>
      </w:pPr>
    </w:p>
    <w:p w:rsidR="007C3AF4" w:rsidRPr="00C86633" w:rsidRDefault="007C3AF4"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3" w:name="_Toc477510213"/>
      <w:r w:rsidRPr="00C86633">
        <w:rPr>
          <w:rFonts w:ascii="DecimaWE Rg" w:eastAsia="Calibri" w:hAnsi="DecimaWE Rg" w:cs="DecimaWE Rg"/>
          <w:bCs w:val="0"/>
          <w:color w:val="auto"/>
          <w:sz w:val="22"/>
          <w:szCs w:val="22"/>
        </w:rPr>
        <w:t>Spese non ammissibili</w:t>
      </w:r>
      <w:bookmarkEnd w:id="13"/>
    </w:p>
    <w:p w:rsidR="00880236" w:rsidRPr="00741B23" w:rsidRDefault="009D741C" w:rsidP="001211AE">
      <w:pPr>
        <w:autoSpaceDE w:val="0"/>
        <w:autoSpaceDN w:val="0"/>
        <w:adjustRightInd w:val="0"/>
        <w:spacing w:before="120" w:after="0" w:line="240" w:lineRule="auto"/>
        <w:ind w:left="284" w:hanging="284"/>
        <w:jc w:val="both"/>
        <w:rPr>
          <w:rFonts w:ascii="DecimaWE Rg" w:eastAsiaTheme="minorHAnsi" w:hAnsi="DecimaWE Rg" w:cs="Arial"/>
        </w:rPr>
      </w:pPr>
      <w:r w:rsidRPr="00741B23">
        <w:rPr>
          <w:rFonts w:ascii="DecimaWE Rg" w:eastAsiaTheme="minorHAnsi" w:hAnsi="DecimaWE Rg" w:cs="Arial"/>
        </w:rPr>
        <w:t>N</w:t>
      </w:r>
      <w:r w:rsidR="00880236" w:rsidRPr="00741B23">
        <w:rPr>
          <w:rFonts w:ascii="DecimaWE Rg" w:eastAsiaTheme="minorHAnsi" w:hAnsi="DecimaWE Rg" w:cs="Arial"/>
        </w:rPr>
        <w:t xml:space="preserve">on sono </w:t>
      </w:r>
      <w:r w:rsidRPr="00741B23">
        <w:rPr>
          <w:rFonts w:ascii="DecimaWE Rg" w:eastAsiaTheme="minorHAnsi" w:hAnsi="DecimaWE Rg" w:cs="Arial"/>
        </w:rPr>
        <w:t>ammissibili</w:t>
      </w:r>
      <w:r w:rsidR="00880236" w:rsidRPr="00741B23">
        <w:rPr>
          <w:rFonts w:ascii="DecimaWE Rg" w:eastAsiaTheme="minorHAnsi" w:hAnsi="DecimaWE Rg" w:cs="Arial"/>
        </w:rPr>
        <w:t xml:space="preserve"> le spese:</w:t>
      </w:r>
    </w:p>
    <w:p w:rsidR="007C3AF4" w:rsidRPr="00741B23" w:rsidRDefault="007C3AF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741B23">
        <w:rPr>
          <w:rFonts w:ascii="DecimaWE Rg" w:eastAsiaTheme="minorHAnsi" w:hAnsi="DecimaWE Rg" w:cs="Arial"/>
        </w:rPr>
        <w:t>che non rientrano nelle categorie previste dalla Misura;</w:t>
      </w:r>
    </w:p>
    <w:p w:rsidR="007C3AF4" w:rsidRPr="00741B23" w:rsidRDefault="007C3AF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741B23">
        <w:rPr>
          <w:rFonts w:ascii="DecimaWE Rg" w:eastAsiaTheme="minorHAnsi" w:hAnsi="DecimaWE Rg" w:cs="Arial"/>
        </w:rPr>
        <w:t>presentate oltre il termine previsto per la rendicontazione;</w:t>
      </w:r>
    </w:p>
    <w:p w:rsidR="007C3AF4" w:rsidRPr="00741B23" w:rsidRDefault="007C3AF4" w:rsidP="000B4727">
      <w:pPr>
        <w:pStyle w:val="Paragrafoelenco"/>
        <w:numPr>
          <w:ilvl w:val="0"/>
          <w:numId w:val="1"/>
        </w:numPr>
        <w:autoSpaceDE w:val="0"/>
        <w:autoSpaceDN w:val="0"/>
        <w:adjustRightInd w:val="0"/>
        <w:spacing w:after="0" w:line="240" w:lineRule="auto"/>
        <w:jc w:val="both"/>
        <w:rPr>
          <w:rFonts w:ascii="DecimaWE Rg" w:hAnsi="DecimaWE Rg" w:cs="Arial"/>
        </w:rPr>
      </w:pPr>
      <w:r w:rsidRPr="00741B23">
        <w:rPr>
          <w:rFonts w:ascii="DecimaWE Rg" w:eastAsiaTheme="minorHAnsi" w:hAnsi="DecimaWE Rg" w:cs="Arial"/>
        </w:rPr>
        <w:t>quietanzate successivamente alla scadenza dei termini previsti per la rendicontazione</w:t>
      </w:r>
      <w:r w:rsidR="00AB7155" w:rsidRPr="00741B23">
        <w:rPr>
          <w:rFonts w:ascii="DecimaWE Rg" w:hAnsi="DecimaWE Rg" w:cs="Arial"/>
        </w:rPr>
        <w:t>;</w:t>
      </w:r>
    </w:p>
    <w:p w:rsidR="00AB7155" w:rsidRPr="00741B23" w:rsidRDefault="00AB7155" w:rsidP="000B4727">
      <w:pPr>
        <w:pStyle w:val="Paragrafoelenco"/>
        <w:numPr>
          <w:ilvl w:val="0"/>
          <w:numId w:val="1"/>
        </w:numPr>
        <w:autoSpaceDE w:val="0"/>
        <w:autoSpaceDN w:val="0"/>
        <w:adjustRightInd w:val="0"/>
        <w:spacing w:after="0" w:line="240" w:lineRule="auto"/>
        <w:jc w:val="both"/>
        <w:rPr>
          <w:rFonts w:ascii="DecimaWE Rg" w:hAnsi="DecimaWE Rg" w:cs="Arial"/>
        </w:rPr>
      </w:pPr>
      <w:r w:rsidRPr="00741B23">
        <w:rPr>
          <w:rFonts w:ascii="DecimaWE Rg" w:hAnsi="DecimaWE Rg" w:cs="Arial"/>
        </w:rPr>
        <w:t>non preventivamente autorizzate in caso di variante sostanziale.</w:t>
      </w:r>
    </w:p>
    <w:p w:rsidR="007C3AF4" w:rsidRPr="009B1924" w:rsidRDefault="007C3AF4" w:rsidP="000B4727">
      <w:pPr>
        <w:spacing w:before="120" w:after="0" w:line="288" w:lineRule="auto"/>
        <w:jc w:val="both"/>
        <w:rPr>
          <w:rFonts w:ascii="DecimaWE Rg" w:hAnsi="DecimaWE Rg" w:cs="Arial"/>
          <w:bCs/>
        </w:rPr>
      </w:pPr>
      <w:r w:rsidRPr="009B1924">
        <w:rPr>
          <w:rFonts w:ascii="DecimaWE Rg" w:hAnsi="DecimaWE Rg" w:cs="Arial"/>
          <w:b/>
          <w:bCs/>
        </w:rPr>
        <w:t>Non sono</w:t>
      </w:r>
      <w:r w:rsidR="008F1B79" w:rsidRPr="009B1924">
        <w:rPr>
          <w:rFonts w:ascii="DecimaWE Rg" w:hAnsi="DecimaWE Rg" w:cs="Arial"/>
          <w:bCs/>
        </w:rPr>
        <w:t xml:space="preserve"> </w:t>
      </w:r>
      <w:r w:rsidRPr="009B1924">
        <w:rPr>
          <w:rFonts w:ascii="DecimaWE Rg" w:hAnsi="DecimaWE Rg" w:cs="Arial"/>
          <w:b/>
          <w:bCs/>
        </w:rPr>
        <w:t xml:space="preserve">ammesse </w:t>
      </w:r>
      <w:r w:rsidRPr="009B1924">
        <w:rPr>
          <w:rFonts w:ascii="DecimaWE Rg" w:hAnsi="DecimaWE Rg" w:cs="Arial"/>
          <w:bCs/>
        </w:rPr>
        <w:t xml:space="preserve">a rendicontazione le </w:t>
      </w:r>
      <w:r w:rsidR="008F1B79" w:rsidRPr="009B1924">
        <w:rPr>
          <w:rFonts w:ascii="DecimaWE Rg" w:hAnsi="DecimaWE Rg" w:cs="Arial"/>
          <w:bCs/>
        </w:rPr>
        <w:t xml:space="preserve">seguenti </w:t>
      </w:r>
      <w:r w:rsidRPr="009B1924">
        <w:rPr>
          <w:rFonts w:ascii="DecimaWE Rg" w:hAnsi="DecimaWE Rg" w:cs="Arial"/>
          <w:bCs/>
        </w:rPr>
        <w:t xml:space="preserve">spese: </w:t>
      </w:r>
    </w:p>
    <w:p w:rsidR="00E1335E" w:rsidRPr="009B1924" w:rsidRDefault="009B1924" w:rsidP="009B1924">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9B1924">
        <w:rPr>
          <w:rFonts w:ascii="DecimaWE Rg" w:eastAsiaTheme="minorHAnsi" w:hAnsi="DecimaWE Rg" w:cs="Arial"/>
        </w:rPr>
        <w:t xml:space="preserve">acquisto di </w:t>
      </w:r>
      <w:r w:rsidR="00E1335E" w:rsidRPr="009B1924">
        <w:rPr>
          <w:rFonts w:ascii="DecimaWE Rg" w:eastAsiaTheme="minorHAnsi" w:hAnsi="DecimaWE Rg" w:cs="Arial"/>
        </w:rPr>
        <w:t>autoveicol</w:t>
      </w:r>
      <w:r w:rsidRPr="009B1924">
        <w:rPr>
          <w:rFonts w:ascii="DecimaWE Rg" w:eastAsiaTheme="minorHAnsi" w:hAnsi="DecimaWE Rg" w:cs="Arial"/>
        </w:rPr>
        <w:t>i</w:t>
      </w:r>
      <w:r w:rsidR="00E1335E" w:rsidRPr="009B1924">
        <w:rPr>
          <w:rFonts w:ascii="DecimaWE Rg" w:eastAsiaTheme="minorHAnsi" w:hAnsi="DecimaWE Rg" w:cs="Arial"/>
        </w:rPr>
        <w:t>/autocarr</w:t>
      </w:r>
      <w:r w:rsidRPr="009B1924">
        <w:rPr>
          <w:rFonts w:ascii="DecimaWE Rg" w:eastAsiaTheme="minorHAnsi" w:hAnsi="DecimaWE Rg" w:cs="Arial"/>
        </w:rPr>
        <w:t xml:space="preserve">i privi di </w:t>
      </w:r>
      <w:r w:rsidRPr="009B1924">
        <w:rPr>
          <w:rFonts w:ascii="DecimaWE Rg" w:hAnsi="DecimaWE Rg"/>
        </w:rPr>
        <w:t>attrezzature atte al trasporto dei prodotti ittici connessi alle attività degli impianti per la commercializzazione all'ingrosso, quali cassoni coibentati compresi i sistemi di refrigeramento delle celle frigorifere per i prodotti ittici</w:t>
      </w:r>
      <w:r w:rsidR="00B70C1A" w:rsidRPr="009B1924">
        <w:rPr>
          <w:rFonts w:ascii="DecimaWE Rg" w:eastAsiaTheme="minorHAnsi" w:hAnsi="DecimaWE Rg" w:cs="Arial"/>
        </w:rPr>
        <w:t>;</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beni e servizi forniti da società controllate e/o collegate e/o con assetti proprietari sostanzialmente coincidenti;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industrializzazione dei prototipi e dei progetti sviluppati;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adeguamenti a obblighi di legge: gli interventi del progetto devono essere aggiuntivi e di ulteriore miglioramento rispetto ai limiti di legge e alle norme vigenti;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acquisto di macchinari e impianti di produzione se non espressamente e direttamente finalizzati al raggiungimento degli obiettivi del progetto;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acquisto di arredi ed attrezzature d’ufficio diverse da quelle informatiche e di laboratorio;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opere di abbellimento e spazi verdi; </w:t>
      </w:r>
    </w:p>
    <w:p w:rsid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costi per la manutenzione ordinaria e per le riparazioni (ad esclusione delle spese di pulizia straordinaria necessarie alla realizzazione degli interventi di progetto);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Times New Roman" w:eastAsiaTheme="minorHAnsi" w:hAnsi="Times New Roman"/>
          <w:color w:val="000000"/>
          <w:sz w:val="24"/>
          <w:szCs w:val="24"/>
        </w:rPr>
      </w:pPr>
      <w:r w:rsidRPr="00472D64">
        <w:rPr>
          <w:rFonts w:ascii="DecimaWE Rg" w:eastAsiaTheme="minorHAnsi" w:hAnsi="DecimaWE Rg" w:cs="Arial"/>
        </w:rPr>
        <w:t xml:space="preserve">servizi continuativi, periodici, o connessi alle normali spese di funzionamento dell'impresa (come la consulenza fiscale ordinaria, i servizi regolari di consulenza legale e le spese di pubblicità); </w:t>
      </w:r>
    </w:p>
    <w:p w:rsidR="00472D64" w:rsidRPr="00B95752"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cs="Arial"/>
        </w:rPr>
        <w:t xml:space="preserve">realizzazione di opere tramite commesse interne; </w:t>
      </w:r>
    </w:p>
    <w:p w:rsidR="00472D64" w:rsidRPr="00B95752" w:rsidRDefault="00E1335E"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cs="Arial"/>
        </w:rPr>
        <w:t xml:space="preserve">spese relative a beni, </w:t>
      </w:r>
      <w:r w:rsidR="00472D64" w:rsidRPr="00B95752">
        <w:rPr>
          <w:rFonts w:ascii="DecimaWE Rg" w:eastAsiaTheme="minorHAnsi" w:hAnsi="DecimaWE Rg" w:cs="Arial"/>
        </w:rPr>
        <w:t xml:space="preserve">consulenze, servizi e prodotti fornite da soci; </w:t>
      </w:r>
    </w:p>
    <w:p w:rsidR="00E1335E" w:rsidRPr="00B95752" w:rsidRDefault="00E1335E" w:rsidP="00E1335E">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cs="Arial"/>
        </w:rPr>
        <w:t xml:space="preserve">spese relative a beni, consulenze, servizi e prodotti fornite da società controllate e/o collegate; </w:t>
      </w:r>
    </w:p>
    <w:p w:rsidR="00E1335E" w:rsidRPr="00B95752" w:rsidRDefault="00E1335E"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rPr>
        <w:t>spese relative a beni, consulenze e servizi forniti dal legale rappresentante o dai componenti del consiglio di amministrazione;</w:t>
      </w:r>
    </w:p>
    <w:p w:rsidR="0079669F" w:rsidRPr="00B95752" w:rsidRDefault="0079669F" w:rsidP="0079669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B95752">
        <w:rPr>
          <w:rFonts w:ascii="DecimaWE Rg" w:eastAsiaTheme="minorHAnsi" w:hAnsi="DecimaWE Rg"/>
        </w:rPr>
        <w:t xml:space="preserve">spese relative a beni, consulenze e servizi forniti dal convivente del legale rappresentante o dal soggetto a lui legato da vincolo di parentela fino al terzo grado o di affinità fino al secondo grado; </w:t>
      </w:r>
    </w:p>
    <w:p w:rsidR="0079669F" w:rsidRPr="00B95752" w:rsidRDefault="0079669F" w:rsidP="0079669F">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hAnsi="DecimaWE Rg" w:cs="DecimaWE Rg"/>
        </w:rPr>
        <w:lastRenderedPageBreak/>
        <w:t>spese di acquisto di terreni o beni immobili tra soggetti con vincoli di parentela entro il III grado e di affinità entro il II grado</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tutte le spese che hanno una funzionalità solo indiretta al progetto e/o riconducibili a normali attività funzionali del beneficiario;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spese relative a parti o componenti di macchine ed impianti a meno che non siano finalizzate alla realizzazione del prototipo/impianto pilota previsto dal progetto; </w:t>
      </w:r>
    </w:p>
    <w:p w:rsidR="00B95752"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cs="Arial"/>
        </w:rPr>
        <w:t>acquisto di impianti,</w:t>
      </w:r>
      <w:r w:rsidR="00BC2AC1" w:rsidRPr="00B95752">
        <w:rPr>
          <w:rFonts w:ascii="DecimaWE Rg" w:eastAsiaTheme="minorHAnsi" w:hAnsi="DecimaWE Rg" w:cs="Arial"/>
        </w:rPr>
        <w:t xml:space="preserve"> macchinari, attrezzature usati;</w:t>
      </w:r>
      <w:r w:rsidRPr="00B95752">
        <w:rPr>
          <w:rFonts w:ascii="DecimaWE Rg" w:eastAsiaTheme="minorHAnsi" w:hAnsi="DecimaWE Rg" w:cs="Arial"/>
        </w:rPr>
        <w:t xml:space="preserve"> </w:t>
      </w:r>
    </w:p>
    <w:p w:rsidR="00472D64" w:rsidRPr="00B95752"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B95752">
        <w:rPr>
          <w:rFonts w:ascii="DecimaWE Rg" w:eastAsiaTheme="minorHAnsi" w:hAnsi="DecimaWE Rg" w:cs="Arial"/>
        </w:rPr>
        <w:t xml:space="preserve">opere provvisorie non direttamente connesse all’esecuzione del progetto; </w:t>
      </w:r>
    </w:p>
    <w:p w:rsidR="00472D64" w:rsidRPr="00472D64" w:rsidRDefault="00BC2AC1"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E0324C">
        <w:rPr>
          <w:rFonts w:ascii="DecimaWE Rg" w:eastAsiaTheme="minorHAnsi" w:hAnsi="DecimaWE Rg"/>
        </w:rPr>
        <w:t xml:space="preserve">costruzione di strutture che non siano inerenti </w:t>
      </w:r>
      <w:r>
        <w:rPr>
          <w:rFonts w:ascii="DecimaWE Rg" w:eastAsiaTheme="minorHAnsi" w:hAnsi="DecimaWE Rg"/>
        </w:rPr>
        <w:t>al</w:t>
      </w:r>
      <w:r w:rsidRPr="00E0324C">
        <w:rPr>
          <w:rFonts w:ascii="DecimaWE Rg" w:eastAsiaTheme="minorHAnsi" w:hAnsi="DecimaWE Rg"/>
        </w:rPr>
        <w:t xml:space="preserve"> progetto</w:t>
      </w:r>
      <w:r>
        <w:rPr>
          <w:rFonts w:ascii="DecimaWE Rg" w:eastAsiaTheme="minorHAnsi" w:hAnsi="DecimaWE Rg"/>
        </w:rPr>
        <w:t xml:space="preserve"> e non necessarie al </w:t>
      </w:r>
      <w:r w:rsidRPr="00E0324C">
        <w:rPr>
          <w:rFonts w:ascii="DecimaWE Rg" w:eastAsiaTheme="minorHAnsi" w:hAnsi="DecimaWE Rg"/>
        </w:rPr>
        <w:t>raggiungimento delle finalità dell'operazione</w:t>
      </w:r>
      <w:r w:rsidR="00472D64" w:rsidRPr="00472D64">
        <w:rPr>
          <w:rFonts w:ascii="DecimaWE Rg" w:eastAsiaTheme="minorHAnsi" w:hAnsi="DecimaWE Rg" w:cs="Arial"/>
        </w:rPr>
        <w:t xml:space="preserve">;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software non specialistico e non connesso all’attività del progetto;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spese di perfezionamento e di costituzione di prestiti;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oneri finanziari di qualsiasi natura sostenuti per il finanziamento del progetto;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oneri riconducibili a revisioni prezzi o addizionali per inflazione;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nel caso di acquisto con leasing, i costi connessi al contratto (garanzia del concedente, costi di rifinanziamento degli interessi, spese generali, ecc.);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materiali di consumo connessi all’attività ordinaria del beneficiario e per i quali non sia dimostrata l’inerenza alle operazioni finanziate; </w:t>
      </w:r>
    </w:p>
    <w:p w:rsid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tributi o oneri (in particolare le imposte dirette e i contributi per la previdenza sociale su stipendi e salari) che derivano dal cofinanziamento FEAMP, a meno che essi non siano effettivamente e definitivamente sostenuti dal beneficiario finale; </w:t>
      </w:r>
    </w:p>
    <w:p w:rsidR="00E663DF" w:rsidRPr="002A31EF" w:rsidRDefault="00E663DF" w:rsidP="00E663D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interventi di riparazione e/o manutenzione ordinaria;</w:t>
      </w:r>
    </w:p>
    <w:p w:rsidR="00E663DF" w:rsidRPr="002A31EF" w:rsidRDefault="00E663DF" w:rsidP="00E663D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spese per viaggio, vitto e alloggio;</w:t>
      </w:r>
    </w:p>
    <w:p w:rsidR="00E663DF" w:rsidRPr="002A31EF" w:rsidRDefault="00E663DF" w:rsidP="00E663D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spese per pro</w:t>
      </w:r>
      <w:r w:rsidR="00881860" w:rsidRPr="002A31EF">
        <w:rPr>
          <w:rFonts w:ascii="DecimaWE Rg" w:eastAsiaTheme="minorHAnsi" w:hAnsi="DecimaWE Rg"/>
        </w:rPr>
        <w:t>cedure amministrative e brevetti</w:t>
      </w:r>
      <w:r w:rsidRPr="002A31EF">
        <w:rPr>
          <w:rFonts w:ascii="DecimaWE Rg" w:eastAsiaTheme="minorHAnsi" w:hAnsi="DecimaWE Rg"/>
        </w:rPr>
        <w:t>;</w:t>
      </w:r>
    </w:p>
    <w:p w:rsidR="00E663DF" w:rsidRPr="002A31EF" w:rsidRDefault="00E663DF" w:rsidP="00E663D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canoni delle concessioni demaniali;</w:t>
      </w:r>
    </w:p>
    <w:p w:rsidR="00E663DF" w:rsidRPr="002A31EF" w:rsidRDefault="00E663DF" w:rsidP="00E663DF">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spese di consulenza per finanziamenti e rappresentanza presso le pubbliche amministrazioni;</w:t>
      </w:r>
    </w:p>
    <w:p w:rsidR="00472D64" w:rsidRPr="002A31EF"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2A31EF">
        <w:rPr>
          <w:rFonts w:ascii="DecimaWE Rg" w:eastAsiaTheme="minorHAnsi" w:hAnsi="DecimaWE Rg" w:cs="Arial"/>
        </w:rPr>
        <w:t xml:space="preserve">spese inerenti </w:t>
      </w:r>
      <w:r w:rsidR="00196A01" w:rsidRPr="002A31EF">
        <w:rPr>
          <w:rFonts w:ascii="DecimaWE Rg" w:eastAsiaTheme="minorHAnsi" w:hAnsi="DecimaWE Rg" w:cs="Arial"/>
        </w:rPr>
        <w:t xml:space="preserve">a </w:t>
      </w:r>
      <w:r w:rsidRPr="002A31EF">
        <w:rPr>
          <w:rFonts w:ascii="DecimaWE Rg" w:eastAsiaTheme="minorHAnsi" w:hAnsi="DecimaWE Rg" w:cs="Arial"/>
        </w:rPr>
        <w:t>operazioni materialmente concluse alla data di presentaz</w:t>
      </w:r>
      <w:r w:rsidR="002A31EF">
        <w:rPr>
          <w:rFonts w:ascii="DecimaWE Rg" w:eastAsiaTheme="minorHAnsi" w:hAnsi="DecimaWE Rg" w:cs="Arial"/>
        </w:rPr>
        <w:t>ione della domanda di sostegno;</w:t>
      </w:r>
    </w:p>
    <w:p w:rsidR="00B117CA" w:rsidRPr="002A31EF" w:rsidRDefault="00B117CA" w:rsidP="00B117CA">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costi relativi a multe, penali, ammende, sanzioni pecuniarie, oneri e spese processuali e di contenziosi;</w:t>
      </w:r>
    </w:p>
    <w:p w:rsidR="00B117CA" w:rsidRPr="002A31EF" w:rsidRDefault="00B117CA" w:rsidP="00B117CA">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deprezzamenti e passività;</w:t>
      </w:r>
    </w:p>
    <w:p w:rsidR="00472D64" w:rsidRPr="002A31EF" w:rsidRDefault="00B117CA" w:rsidP="00B117CA">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contributi in natura</w:t>
      </w:r>
      <w:r w:rsidR="002A31EF">
        <w:rPr>
          <w:rFonts w:ascii="DecimaWE Rg" w:eastAsiaTheme="minorHAnsi" w:hAnsi="DecimaWE Rg"/>
        </w:rPr>
        <w:t>;</w:t>
      </w:r>
    </w:p>
    <w:p w:rsidR="00692158" w:rsidRPr="002A31EF" w:rsidRDefault="00692158" w:rsidP="00692158">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A31EF">
        <w:rPr>
          <w:rFonts w:ascii="DecimaWE Rg" w:eastAsiaTheme="minorHAnsi" w:hAnsi="DecimaWE Rg"/>
        </w:rPr>
        <w:t>investimenti che comportano la sola acquisizione di immobili o che comunque non siano direttamente connessi all’operazione;</w:t>
      </w:r>
    </w:p>
    <w:p w:rsidR="00692158" w:rsidRPr="005538F1" w:rsidRDefault="00692158" w:rsidP="00692158">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5538F1">
        <w:rPr>
          <w:rFonts w:ascii="DecimaWE Rg" w:eastAsiaTheme="minorHAnsi" w:hAnsi="DecimaWE Rg"/>
        </w:rPr>
        <w:t>affitto di edifici;</w:t>
      </w:r>
    </w:p>
    <w:p w:rsidR="00692158" w:rsidRPr="005B7723" w:rsidRDefault="00692158" w:rsidP="00692158">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5538F1">
        <w:rPr>
          <w:rFonts w:ascii="DecimaWE Rg" w:eastAsiaTheme="minorHAnsi" w:hAnsi="DecimaWE Rg"/>
        </w:rPr>
        <w:t xml:space="preserve">costi </w:t>
      </w:r>
      <w:r w:rsidRPr="005B7723">
        <w:rPr>
          <w:rFonts w:ascii="DecimaWE Rg" w:eastAsiaTheme="minorHAnsi" w:hAnsi="DecimaWE Rg"/>
        </w:rPr>
        <w:t>relativi alle composizioni amichevoli, agli arbitrati e gli interessi di mora</w:t>
      </w:r>
      <w:r w:rsidR="003D35DF" w:rsidRPr="005B7723">
        <w:rPr>
          <w:rFonts w:ascii="DecimaWE Rg" w:eastAsiaTheme="minorHAnsi" w:hAnsi="DecimaWE Rg"/>
        </w:rPr>
        <w:t>;</w:t>
      </w:r>
    </w:p>
    <w:p w:rsidR="003D35DF" w:rsidRPr="005B7723" w:rsidRDefault="006B282E" w:rsidP="00692158">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5B7723">
        <w:rPr>
          <w:rFonts w:ascii="DecimaWE Rg" w:eastAsiaTheme="minorHAnsi" w:hAnsi="DecimaWE Rg"/>
        </w:rPr>
        <w:t>spese inerenti a</w:t>
      </w:r>
      <w:r w:rsidR="005B7723">
        <w:rPr>
          <w:rFonts w:ascii="DecimaWE Rg" w:eastAsiaTheme="minorHAnsi" w:hAnsi="DecimaWE Rg"/>
        </w:rPr>
        <w:t>d</w:t>
      </w:r>
      <w:r w:rsidRPr="005B7723">
        <w:rPr>
          <w:rFonts w:ascii="DecimaWE Rg" w:eastAsiaTheme="minorHAnsi" w:hAnsi="DecimaWE Rg"/>
        </w:rPr>
        <w:t xml:space="preserve"> investimenti per la </w:t>
      </w:r>
      <w:r w:rsidR="003D35DF" w:rsidRPr="005B7723">
        <w:rPr>
          <w:rFonts w:ascii="DecimaWE Rg" w:eastAsiaTheme="minorHAnsi" w:hAnsi="DecimaWE Rg"/>
        </w:rPr>
        <w:t xml:space="preserve">vendita diretta </w:t>
      </w:r>
      <w:r w:rsidR="00906D16" w:rsidRPr="005B7723">
        <w:rPr>
          <w:rFonts w:ascii="DecimaWE Rg" w:eastAsiaTheme="minorHAnsi" w:hAnsi="DecimaWE Rg"/>
        </w:rPr>
        <w:t>(</w:t>
      </w:r>
      <w:r w:rsidR="006C44CB" w:rsidRPr="005B7723">
        <w:rPr>
          <w:rFonts w:ascii="DecimaWE Rg" w:eastAsiaTheme="minorHAnsi" w:hAnsi="DecimaWE Rg"/>
        </w:rPr>
        <w:t xml:space="preserve">o al dettaglio) </w:t>
      </w:r>
      <w:r w:rsidR="003D35DF" w:rsidRPr="005B7723">
        <w:rPr>
          <w:rFonts w:ascii="DecimaWE Rg" w:eastAsiaTheme="minorHAnsi" w:hAnsi="DecimaWE Rg"/>
        </w:rPr>
        <w:t xml:space="preserve">dei prodotti </w:t>
      </w:r>
      <w:r w:rsidR="005B7723">
        <w:rPr>
          <w:rFonts w:ascii="DecimaWE Rg" w:eastAsiaTheme="minorHAnsi" w:hAnsi="DecimaWE Rg"/>
        </w:rPr>
        <w:t>destinati al</w:t>
      </w:r>
      <w:r w:rsidR="003D35DF" w:rsidRPr="005B7723">
        <w:rPr>
          <w:rFonts w:ascii="DecimaWE Rg" w:eastAsiaTheme="minorHAnsi" w:hAnsi="DecimaWE Rg"/>
        </w:rPr>
        <w:t xml:space="preserve"> consumatore finale;</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interessi passivi, a eccezione di quelli relativi a sovvenzioni concesse sotto forma di abbuono d'interessi o di un bonifico sulla commissione di garanzia; </w:t>
      </w:r>
    </w:p>
    <w:p w:rsidR="00472D64" w:rsidRPr="00472D64" w:rsidRDefault="00472D64" w:rsidP="000B4727">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72D64">
        <w:rPr>
          <w:rFonts w:ascii="DecimaWE Rg" w:eastAsiaTheme="minorHAnsi" w:hAnsi="DecimaWE Rg" w:cs="Arial"/>
        </w:rPr>
        <w:t xml:space="preserve">imposta sul valore aggiunto salvo nei casi in cui non sia recuperabile a norma della normativa nazionale sull'IVA. </w:t>
      </w:r>
    </w:p>
    <w:p w:rsidR="00D517AF" w:rsidRDefault="00D517AF" w:rsidP="00C96B44">
      <w:pPr>
        <w:spacing w:after="0" w:line="259" w:lineRule="auto"/>
        <w:jc w:val="both"/>
        <w:rPr>
          <w:rFonts w:ascii="DecimaWE Rg" w:hAnsi="DecimaWE Rg"/>
          <w:highlight w:val="yellow"/>
        </w:rPr>
      </w:pPr>
    </w:p>
    <w:p w:rsidR="007C3AF4" w:rsidRPr="00D517AF" w:rsidRDefault="002E39F5" w:rsidP="002E39F5">
      <w:pPr>
        <w:jc w:val="both"/>
        <w:rPr>
          <w:rFonts w:ascii="DecimaWE Rg" w:hAnsi="DecimaWE Rg"/>
          <w:b/>
        </w:rPr>
      </w:pPr>
      <w:r w:rsidRPr="00D517AF">
        <w:rPr>
          <w:rFonts w:ascii="DecimaWE Rg" w:hAnsi="DecimaWE Rg"/>
          <w:b/>
        </w:rPr>
        <w:t>Non sono comunque ammissibili le spese sostenute antecedentemente alla data di presentazione della domanda</w:t>
      </w:r>
      <w:r w:rsidR="00CB1C07" w:rsidRPr="00D517AF">
        <w:rPr>
          <w:rFonts w:ascii="DecimaWE Rg" w:hAnsi="DecimaWE Rg"/>
          <w:b/>
        </w:rPr>
        <w:t>.</w:t>
      </w:r>
    </w:p>
    <w:p w:rsidR="00E201F0" w:rsidRPr="00D11548" w:rsidRDefault="00E201F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4" w:name="_Toc477510214"/>
      <w:r w:rsidRPr="00D11548">
        <w:rPr>
          <w:rFonts w:ascii="DecimaWE Rg" w:eastAsia="Calibri" w:hAnsi="DecimaWE Rg" w:cs="DecimaWE Rg"/>
          <w:bCs w:val="0"/>
          <w:color w:val="auto"/>
          <w:sz w:val="22"/>
          <w:szCs w:val="22"/>
        </w:rPr>
        <w:lastRenderedPageBreak/>
        <w:t xml:space="preserve">Tracciabilità dei </w:t>
      </w:r>
      <w:r w:rsidR="00FA7CB2" w:rsidRPr="00D11548">
        <w:rPr>
          <w:rFonts w:ascii="DecimaWE Rg" w:eastAsia="Calibri" w:hAnsi="DecimaWE Rg" w:cs="DecimaWE Rg"/>
          <w:bCs w:val="0"/>
          <w:color w:val="auto"/>
          <w:sz w:val="22"/>
          <w:szCs w:val="22"/>
        </w:rPr>
        <w:t>pagamenti</w:t>
      </w:r>
      <w:bookmarkEnd w:id="14"/>
      <w:r w:rsidRPr="00D11548">
        <w:rPr>
          <w:rFonts w:ascii="DecimaWE Rg" w:eastAsia="Calibri" w:hAnsi="DecimaWE Rg" w:cs="DecimaWE Rg"/>
          <w:bCs w:val="0"/>
          <w:color w:val="auto"/>
          <w:sz w:val="22"/>
          <w:szCs w:val="22"/>
        </w:rPr>
        <w:t xml:space="preserve"> </w:t>
      </w:r>
    </w:p>
    <w:p w:rsidR="00E201F0" w:rsidRPr="00E32A88" w:rsidRDefault="00E201F0" w:rsidP="00C52DCB">
      <w:pPr>
        <w:spacing w:before="120" w:after="0"/>
        <w:jc w:val="both"/>
        <w:rPr>
          <w:rFonts w:ascii="DecimaWE Rg" w:hAnsi="DecimaWE Rg"/>
        </w:rPr>
      </w:pPr>
      <w:r w:rsidRPr="00E32A88">
        <w:rPr>
          <w:rFonts w:ascii="DecimaWE Rg" w:hAnsi="DecimaWE Rg"/>
        </w:rPr>
        <w:t>Al fine di rendere trasparenti e documentabili tutte le operazioni finanziarie connesse alla realizzazione degli interventi cofinanziati, il beneficiario, per dimostrare l’avvenuto pagamento delle spese inerenti un progetto approvato, potrà utilizzare una o più delle seguenti modalità</w:t>
      </w:r>
      <w:r w:rsidR="007A61A4" w:rsidRPr="00E32A88">
        <w:rPr>
          <w:rFonts w:ascii="DecimaWE Rg" w:hAnsi="DecimaWE Rg"/>
        </w:rPr>
        <w:t xml:space="preserve"> di pagamento</w:t>
      </w:r>
      <w:r w:rsidRPr="00E32A88">
        <w:rPr>
          <w:rFonts w:ascii="DecimaWE Rg" w:hAnsi="DecimaWE Rg"/>
        </w:rPr>
        <w:t>:</w:t>
      </w:r>
    </w:p>
    <w:p w:rsidR="00E201F0" w:rsidRPr="00E32A88" w:rsidRDefault="00E201F0" w:rsidP="00CB3183">
      <w:pPr>
        <w:pStyle w:val="Paragrafoelenco"/>
        <w:numPr>
          <w:ilvl w:val="0"/>
          <w:numId w:val="6"/>
        </w:numPr>
        <w:spacing w:after="0" w:line="259" w:lineRule="auto"/>
        <w:contextualSpacing w:val="0"/>
        <w:jc w:val="both"/>
        <w:rPr>
          <w:rFonts w:ascii="DecimaWE Rg" w:hAnsi="DecimaWE Rg"/>
        </w:rPr>
      </w:pPr>
      <w:proofErr w:type="spellStart"/>
      <w:r w:rsidRPr="00E32A88">
        <w:rPr>
          <w:rFonts w:ascii="DecimaWE Rg" w:hAnsi="DecimaWE Rg"/>
        </w:rPr>
        <w:t>Sepa</w:t>
      </w:r>
      <w:proofErr w:type="spellEnd"/>
      <w:r w:rsidRPr="00E32A88">
        <w:rPr>
          <w:rFonts w:ascii="DecimaWE Rg" w:hAnsi="DecimaWE Rg"/>
        </w:rPr>
        <w:t xml:space="preserve"> Credit Transfer (SCT) o bonifico SEPA: il beneficiario del contributo deve produrre, in allegato alle fatture, copia del</w:t>
      </w:r>
      <w:r w:rsidR="00772B75" w:rsidRPr="00E32A88">
        <w:rPr>
          <w:rFonts w:ascii="DecimaWE Rg" w:hAnsi="DecimaWE Rg"/>
        </w:rPr>
        <w:t>la</w:t>
      </w:r>
      <w:r w:rsidRPr="00E32A88">
        <w:rPr>
          <w:rFonts w:ascii="DecimaWE Rg" w:hAnsi="DecimaWE Rg"/>
        </w:rPr>
        <w:t xml:space="preserve"> contabile bancaria e copia dell’estratto conto rilasciata dall’istituto di credito di appoggio, dal quale si evinca l’avvenuto movimento grazie al numero della transazione eseguita, oltre alla descrizione della causale dell’operazione.</w:t>
      </w:r>
    </w:p>
    <w:p w:rsidR="00E201F0" w:rsidRPr="00E32A88" w:rsidRDefault="00E201F0" w:rsidP="00CB3183">
      <w:pPr>
        <w:pStyle w:val="Paragrafoelenco"/>
        <w:numPr>
          <w:ilvl w:val="0"/>
          <w:numId w:val="6"/>
        </w:numPr>
        <w:spacing w:after="0" w:line="259" w:lineRule="auto"/>
        <w:contextualSpacing w:val="0"/>
        <w:jc w:val="both"/>
        <w:rPr>
          <w:rFonts w:ascii="DecimaWE Rg" w:hAnsi="DecimaWE Rg"/>
        </w:rPr>
      </w:pPr>
      <w:proofErr w:type="spellStart"/>
      <w:r w:rsidRPr="00E32A88">
        <w:rPr>
          <w:rFonts w:ascii="DecimaWE Rg" w:hAnsi="DecimaWE Rg"/>
        </w:rPr>
        <w:t>Sepa</w:t>
      </w:r>
      <w:proofErr w:type="spellEnd"/>
      <w:r w:rsidRPr="00E32A88">
        <w:rPr>
          <w:rFonts w:ascii="DecimaWE Rg" w:hAnsi="DecimaWE Rg"/>
        </w:rPr>
        <w:t xml:space="preserve"> Direct </w:t>
      </w:r>
      <w:proofErr w:type="spellStart"/>
      <w:r w:rsidRPr="00E32A88">
        <w:rPr>
          <w:rFonts w:ascii="DecimaWE Rg" w:hAnsi="DecimaWE Rg"/>
        </w:rPr>
        <w:t>Debit</w:t>
      </w:r>
      <w:proofErr w:type="spellEnd"/>
      <w:r w:rsidRPr="00E32A88">
        <w:rPr>
          <w:rFonts w:ascii="DecimaWE Rg" w:hAnsi="DecimaWE Rg"/>
        </w:rPr>
        <w:t xml:space="preserve"> (SDD) – ex RID: il beneficiario del contributo deve produrre, in allegato alle fatture, copia de</w:t>
      </w:r>
      <w:r w:rsidR="00772B75" w:rsidRPr="00E32A88">
        <w:rPr>
          <w:rFonts w:ascii="DecimaWE Rg" w:hAnsi="DecimaWE Rg"/>
        </w:rPr>
        <w:t>l</w:t>
      </w:r>
      <w:r w:rsidRPr="00E32A88">
        <w:rPr>
          <w:rFonts w:ascii="DecimaWE Rg" w:hAnsi="DecimaWE Rg"/>
        </w:rPr>
        <w:t>l</w:t>
      </w:r>
      <w:r w:rsidR="00772B75" w:rsidRPr="00E32A88">
        <w:rPr>
          <w:rFonts w:ascii="DecimaWE Rg" w:hAnsi="DecimaWE Rg"/>
        </w:rPr>
        <w:t>a</w:t>
      </w:r>
      <w:r w:rsidRPr="00E32A88">
        <w:rPr>
          <w:rFonts w:ascii="DecimaWE Rg" w:hAnsi="DecimaWE Rg"/>
        </w:rPr>
        <w:t xml:space="preserve"> contabile bancaria e copia dell’estratto conto rilasciata dall’istituto di credito di appoggio, dal quale si evinca l’avvenuto movimento grazie al numero della transazione eseguita, oltre alla descrizione della causale dell’operazione.</w:t>
      </w:r>
    </w:p>
    <w:p w:rsidR="00E201F0" w:rsidRPr="00E32A88" w:rsidRDefault="00E201F0" w:rsidP="00CB3183">
      <w:pPr>
        <w:pStyle w:val="Paragrafoelenco"/>
        <w:numPr>
          <w:ilvl w:val="0"/>
          <w:numId w:val="6"/>
        </w:numPr>
        <w:spacing w:after="0" w:line="259" w:lineRule="auto"/>
        <w:contextualSpacing w:val="0"/>
        <w:jc w:val="both"/>
        <w:rPr>
          <w:rFonts w:ascii="DecimaWE Rg" w:hAnsi="DecimaWE Rg"/>
        </w:rPr>
      </w:pPr>
      <w:r w:rsidRPr="00E32A88">
        <w:rPr>
          <w:rFonts w:ascii="DecimaWE Rg" w:hAnsi="DecimaWE Rg"/>
        </w:rPr>
        <w:t>Ricevuta Bancaria (RIBA): il beneficiario del contributo deve produrre, in allegato alle fatture, copia della ricevuta bancaria e copia dell’estratto conto rilasciata dall’istituto di credito di appoggio, dal quale si evinca l’avvenuto movimento grazie al numero della transazione eseguita, oltre alla descrizione della causale dell’operazione.</w:t>
      </w:r>
    </w:p>
    <w:p w:rsidR="00E201F0" w:rsidRPr="00E32A88" w:rsidRDefault="00E201F0" w:rsidP="00CB3183">
      <w:pPr>
        <w:pStyle w:val="Paragrafoelenco"/>
        <w:numPr>
          <w:ilvl w:val="0"/>
          <w:numId w:val="6"/>
        </w:numPr>
        <w:spacing w:after="0" w:line="259" w:lineRule="auto"/>
        <w:contextualSpacing w:val="0"/>
        <w:jc w:val="both"/>
        <w:rPr>
          <w:rFonts w:ascii="DecimaWE Rg" w:hAnsi="DecimaWE Rg"/>
        </w:rPr>
      </w:pPr>
      <w:r w:rsidRPr="00E32A88">
        <w:rPr>
          <w:rFonts w:ascii="DecimaWE Rg" w:hAnsi="DecimaWE Rg"/>
        </w:rPr>
        <w:t>Carta di credito o di debito: il beneficiario del contributo deve produrre, in allegato alle fatture, copia della ricevuta e copia dell’estratto conto della carta utilizzata, dal quale si evinca l’avvenuto movimento grazie al numero della transazione eseguita, oltre alla descrizione della causale dell’operazione.</w:t>
      </w:r>
    </w:p>
    <w:p w:rsidR="00E201F0" w:rsidRPr="00E32A88" w:rsidRDefault="00E201F0" w:rsidP="00CB3183">
      <w:pPr>
        <w:pStyle w:val="Paragrafoelenco"/>
        <w:numPr>
          <w:ilvl w:val="0"/>
          <w:numId w:val="6"/>
        </w:numPr>
        <w:spacing w:after="0" w:line="259" w:lineRule="auto"/>
        <w:contextualSpacing w:val="0"/>
        <w:jc w:val="both"/>
        <w:rPr>
          <w:rFonts w:ascii="DecimaWE Rg" w:hAnsi="DecimaWE Rg"/>
        </w:rPr>
      </w:pPr>
      <w:r w:rsidRPr="00E32A88">
        <w:rPr>
          <w:rFonts w:ascii="DecimaWE Rg" w:hAnsi="DecimaWE Rg"/>
        </w:rPr>
        <w:t>Assegno circolare “non trasferibile”: il beneficiario deve produrre la fotocopia dell’assegno emesso dall’Istituto di Credito e copia dell’estratto conto nel quale sia evidenziato l’addebito relativo all’emissione del suddetto assegno circolare.</w:t>
      </w:r>
    </w:p>
    <w:p w:rsidR="00E201F0" w:rsidRPr="00A42525" w:rsidRDefault="00E201F0" w:rsidP="00CB3183">
      <w:pPr>
        <w:pStyle w:val="Paragrafoelenco"/>
        <w:numPr>
          <w:ilvl w:val="0"/>
          <w:numId w:val="6"/>
        </w:numPr>
        <w:spacing w:after="160" w:line="259" w:lineRule="auto"/>
        <w:contextualSpacing w:val="0"/>
        <w:jc w:val="both"/>
        <w:rPr>
          <w:rFonts w:ascii="DecimaWE Rg" w:hAnsi="DecimaWE Rg"/>
        </w:rPr>
      </w:pPr>
      <w:r w:rsidRPr="00E32A88">
        <w:rPr>
          <w:rFonts w:ascii="DecimaWE Rg" w:hAnsi="DecimaWE Rg"/>
        </w:rPr>
        <w:t xml:space="preserve">Assegno bancario/postale. L’utilizzo di assegni bancari e postali è ammesso solo per le spese indicate all’articolo 3, comma 2, della legge n. 136/2010. Gli assegni vengano emessi muniti della clausola di non </w:t>
      </w:r>
      <w:r w:rsidRPr="00A42525">
        <w:rPr>
          <w:rFonts w:ascii="DecimaWE Rg" w:hAnsi="DecimaWE Rg"/>
        </w:rPr>
        <w:t>trasferibilità (non è necessario che sugli stessi vengano riportati i codici CUP)</w:t>
      </w:r>
    </w:p>
    <w:p w:rsidR="00E201F0" w:rsidRPr="00A42525" w:rsidRDefault="00E201F0" w:rsidP="002C4EEF">
      <w:pPr>
        <w:spacing w:after="120"/>
        <w:jc w:val="both"/>
        <w:rPr>
          <w:rFonts w:ascii="DecimaWE Rg" w:hAnsi="DecimaWE Rg"/>
        </w:rPr>
      </w:pPr>
      <w:r w:rsidRPr="00A42525">
        <w:rPr>
          <w:rFonts w:ascii="DecimaWE Rg" w:hAnsi="DecimaWE Rg"/>
        </w:rPr>
        <w:t>Il beneficiario deve produrre l’estratto conto rilasciato dall’istituto di credito di appoggio, riferito all’assegno con il quale è stato effettuato il pagamento e la fotocopia dell’assegno emesso.</w:t>
      </w:r>
    </w:p>
    <w:p w:rsidR="00E201F0" w:rsidRPr="00A42525" w:rsidRDefault="004A7671" w:rsidP="002C4EEF">
      <w:pPr>
        <w:spacing w:after="120" w:line="259" w:lineRule="auto"/>
        <w:jc w:val="both"/>
        <w:rPr>
          <w:rFonts w:ascii="DecimaWE Rg" w:hAnsi="DecimaWE Rg"/>
        </w:rPr>
      </w:pPr>
      <w:r w:rsidRPr="00A42525">
        <w:rPr>
          <w:rFonts w:ascii="DecimaWE Rg" w:hAnsi="DecimaWE Rg"/>
        </w:rPr>
        <w:t>In nessun caso è ammesso il pagamento in contanti o in natura.</w:t>
      </w:r>
    </w:p>
    <w:p w:rsidR="00E201F0" w:rsidRPr="00A42525" w:rsidRDefault="00E201F0" w:rsidP="002C4EEF">
      <w:pPr>
        <w:spacing w:after="120"/>
        <w:jc w:val="both"/>
        <w:rPr>
          <w:rFonts w:ascii="DecimaWE Rg" w:hAnsi="DecimaWE Rg"/>
        </w:rPr>
      </w:pPr>
      <w:r w:rsidRPr="00A42525">
        <w:rPr>
          <w:rFonts w:ascii="DecimaWE Rg" w:hAnsi="DecimaWE Rg"/>
        </w:rPr>
        <w:t>In tutte le ipotesi sopra descritte, il beneficiario dovrà presentare dichiarazioni liberatorie emesse dalle ditte fornitrici, riportanti gli elementi salienti (numero, data e importo) della fattura di riferimento, il numero di bonifico (CRO) con il quale è stata liquidata la fattura e la descrizione analitica della fornitura con i relativi numeri di matricola.</w:t>
      </w:r>
    </w:p>
    <w:p w:rsidR="00883D98" w:rsidRDefault="00042E1E" w:rsidP="00CC7937">
      <w:pPr>
        <w:spacing w:after="0"/>
        <w:jc w:val="both"/>
        <w:rPr>
          <w:rFonts w:ascii="DecimaWE Rg" w:hAnsi="DecimaWE Rg" w:cs="DecimaWE Rg"/>
        </w:rPr>
      </w:pPr>
      <w:r w:rsidRPr="00A42525">
        <w:rPr>
          <w:rFonts w:ascii="DecimaWE Rg" w:hAnsi="DecimaWE Rg" w:cs="DecimaWE Rg"/>
        </w:rPr>
        <w:t>Le fatture</w:t>
      </w:r>
      <w:r w:rsidR="00883D98" w:rsidRPr="00A42525">
        <w:rPr>
          <w:rFonts w:ascii="DecimaWE Rg" w:hAnsi="DecimaWE Rg" w:cs="DecimaWE Rg"/>
        </w:rPr>
        <w:t xml:space="preserve"> inerenti le forniture devono contenere la </w:t>
      </w:r>
      <w:r w:rsidR="00883D98" w:rsidRPr="00A42525">
        <w:rPr>
          <w:rFonts w:ascii="DecimaWE Rg" w:hAnsi="DecimaWE Rg" w:cs="DecimaWE Rg"/>
          <w:b/>
        </w:rPr>
        <w:t>specifica indicazione</w:t>
      </w:r>
      <w:r w:rsidR="00883D98" w:rsidRPr="00A42525">
        <w:rPr>
          <w:rFonts w:ascii="DecimaWE Rg" w:hAnsi="DecimaWE Rg" w:cs="DecimaWE Rg"/>
        </w:rPr>
        <w:t xml:space="preserve"> dei beni, </w:t>
      </w:r>
      <w:r w:rsidRPr="00A42525">
        <w:rPr>
          <w:rFonts w:ascii="DecimaWE Rg" w:hAnsi="DecimaWE Rg" w:cs="DecimaWE Rg"/>
        </w:rPr>
        <w:t xml:space="preserve">dei </w:t>
      </w:r>
      <w:r w:rsidR="00883D98" w:rsidRPr="00A42525">
        <w:rPr>
          <w:rFonts w:ascii="DecimaWE Rg" w:hAnsi="DecimaWE Rg" w:cs="DecimaWE Rg"/>
        </w:rPr>
        <w:t>servizi acqu</w:t>
      </w:r>
      <w:r w:rsidRPr="00A42525">
        <w:rPr>
          <w:rFonts w:ascii="DecimaWE Rg" w:hAnsi="DecimaWE Rg" w:cs="DecimaWE Rg"/>
        </w:rPr>
        <w:t>istati e delle opere realizzate e o</w:t>
      </w:r>
      <w:r w:rsidR="00883D98" w:rsidRPr="00A42525">
        <w:rPr>
          <w:rFonts w:ascii="DecimaWE Rg" w:hAnsi="DecimaWE Rg" w:cs="DecimaWE Rg"/>
        </w:rPr>
        <w:t>ve presente, il numero di matricola di fabbricazione o elemento identificativo del be</w:t>
      </w:r>
      <w:r w:rsidRPr="00A42525">
        <w:rPr>
          <w:rFonts w:ascii="DecimaWE Rg" w:hAnsi="DecimaWE Rg" w:cs="DecimaWE Rg"/>
        </w:rPr>
        <w:t>ne.</w:t>
      </w:r>
    </w:p>
    <w:p w:rsidR="00B33BC2" w:rsidRPr="00A42525" w:rsidRDefault="00B33BC2" w:rsidP="0047395D">
      <w:pPr>
        <w:spacing w:before="120" w:after="0"/>
        <w:jc w:val="both"/>
        <w:rPr>
          <w:rFonts w:ascii="DecimaWE Rg" w:hAnsi="DecimaWE Rg" w:cs="DecimaWE Rg"/>
          <w:b/>
          <w:bCs/>
        </w:rPr>
      </w:pPr>
      <w:r w:rsidRPr="00A42525">
        <w:rPr>
          <w:rFonts w:ascii="DecimaWE Rg" w:hAnsi="DecimaWE Rg" w:cs="DecimaWE Rg"/>
          <w:b/>
          <w:bCs/>
        </w:rPr>
        <w:t>Sulle fatture</w:t>
      </w:r>
      <w:r w:rsidRPr="00A42525">
        <w:rPr>
          <w:rFonts w:ascii="DecimaWE Rg" w:hAnsi="DecimaWE Rg" w:cs="DecimaWE Rg"/>
          <w:bCs/>
        </w:rPr>
        <w:t xml:space="preserve"> comprovanti le spese effettivamente sostenute deve</w:t>
      </w:r>
      <w:r w:rsidR="0047395D">
        <w:rPr>
          <w:rFonts w:ascii="DecimaWE Rg" w:hAnsi="DecimaWE Rg" w:cs="DecimaWE Rg"/>
          <w:bCs/>
        </w:rPr>
        <w:t xml:space="preserve"> essere riportata la dicitura “</w:t>
      </w:r>
      <w:r w:rsidR="0047395D">
        <w:rPr>
          <w:rFonts w:ascii="DecimaWE Rg" w:hAnsi="DecimaWE Rg" w:cs="DecimaWE Rg"/>
          <w:b/>
          <w:bCs/>
        </w:rPr>
        <w:t>PO FEAMP 2014-2020</w:t>
      </w:r>
      <w:r w:rsidRPr="00A42525">
        <w:rPr>
          <w:rFonts w:ascii="DecimaWE Rg" w:hAnsi="DecimaWE Rg" w:cs="DecimaWE Rg"/>
          <w:b/>
          <w:bCs/>
        </w:rPr>
        <w:t xml:space="preserve"> Misura</w:t>
      </w:r>
      <w:r w:rsidR="00A42525" w:rsidRPr="00A42525">
        <w:rPr>
          <w:rFonts w:ascii="DecimaWE Rg" w:hAnsi="DecimaWE Rg" w:cs="DecimaWE Rg"/>
          <w:b/>
          <w:bCs/>
        </w:rPr>
        <w:t xml:space="preserve"> </w:t>
      </w:r>
      <w:r w:rsidRPr="00A42525">
        <w:rPr>
          <w:rFonts w:ascii="DecimaWE Rg" w:hAnsi="DecimaWE Rg" w:cs="DecimaWE Rg"/>
          <w:b/>
          <w:bCs/>
        </w:rPr>
        <w:t>_______ -</w:t>
      </w:r>
      <w:r w:rsidR="00A42525" w:rsidRPr="00A42525">
        <w:rPr>
          <w:rFonts w:ascii="DecimaWE Rg" w:hAnsi="DecimaWE Rg" w:cs="DecimaWE Rg"/>
          <w:b/>
          <w:bCs/>
        </w:rPr>
        <w:t xml:space="preserve"> </w:t>
      </w:r>
      <w:r w:rsidRPr="00A42525">
        <w:rPr>
          <w:rFonts w:ascii="DecimaWE Rg" w:hAnsi="DecimaWE Rg" w:cs="DecimaWE Rg"/>
          <w:b/>
          <w:bCs/>
        </w:rPr>
        <w:t>Codice progetto _________ - CUP_________ “</w:t>
      </w:r>
      <w:r w:rsidR="00883D98" w:rsidRPr="00A42525">
        <w:rPr>
          <w:rFonts w:ascii="DecimaWE Rg" w:hAnsi="DecimaWE Rg" w:cs="DecimaWE Rg"/>
          <w:bCs/>
        </w:rPr>
        <w:t>;</w:t>
      </w:r>
      <w:r w:rsidR="0047395D">
        <w:rPr>
          <w:rFonts w:ascii="DecimaWE Rg" w:hAnsi="DecimaWE Rg" w:cs="DecimaWE Rg"/>
          <w:bCs/>
        </w:rPr>
        <w:t xml:space="preserve"> se tali informazioni non fossero state ancora comunicate </w:t>
      </w:r>
      <w:r w:rsidR="0047395D" w:rsidRPr="00A42525">
        <w:rPr>
          <w:rFonts w:ascii="DecimaWE Rg" w:hAnsi="DecimaWE Rg" w:cs="DecimaWE Rg"/>
          <w:bCs/>
        </w:rPr>
        <w:t>deve</w:t>
      </w:r>
      <w:r w:rsidR="0047395D">
        <w:rPr>
          <w:rFonts w:ascii="DecimaWE Rg" w:hAnsi="DecimaWE Rg" w:cs="DecimaWE Rg"/>
          <w:bCs/>
        </w:rPr>
        <w:t xml:space="preserve"> essere riportata la dicitura: “</w:t>
      </w:r>
      <w:r w:rsidR="0047395D">
        <w:rPr>
          <w:rFonts w:ascii="DecimaWE Rg" w:hAnsi="DecimaWE Rg" w:cs="DecimaWE Rg"/>
          <w:b/>
          <w:bCs/>
        </w:rPr>
        <w:t>PO FEAMP 2014-2020</w:t>
      </w:r>
      <w:r w:rsidR="0047395D" w:rsidRPr="00A42525">
        <w:rPr>
          <w:rFonts w:ascii="DecimaWE Rg" w:hAnsi="DecimaWE Rg" w:cs="DecimaWE Rg"/>
          <w:b/>
          <w:bCs/>
        </w:rPr>
        <w:t xml:space="preserve"> Misura _______</w:t>
      </w:r>
      <w:r w:rsidR="0047395D">
        <w:rPr>
          <w:rFonts w:ascii="DecimaWE Rg" w:hAnsi="DecimaWE Rg" w:cs="DecimaWE Rg"/>
          <w:b/>
          <w:bCs/>
        </w:rPr>
        <w:t xml:space="preserve"> /mese _____/anno _____”.</w:t>
      </w:r>
    </w:p>
    <w:p w:rsidR="000B2AA0" w:rsidRDefault="00797FF2" w:rsidP="00CC7937">
      <w:pPr>
        <w:spacing w:before="120" w:after="0"/>
        <w:jc w:val="both"/>
        <w:rPr>
          <w:rFonts w:ascii="DecimaWE Rg" w:hAnsi="DecimaWE Rg" w:cs="DecimaWE Rg"/>
          <w:bCs/>
        </w:rPr>
      </w:pPr>
      <w:r w:rsidRPr="00A42525">
        <w:rPr>
          <w:rFonts w:ascii="DecimaWE Rg" w:hAnsi="DecimaWE Rg" w:cs="DecimaWE Rg"/>
          <w:b/>
          <w:bCs/>
        </w:rPr>
        <w:t>Nelle causali di pagamento</w:t>
      </w:r>
      <w:r w:rsidRPr="00A42525">
        <w:rPr>
          <w:rFonts w:ascii="DecimaWE Rg" w:hAnsi="DecimaWE Rg" w:cs="DecimaWE Rg"/>
          <w:bCs/>
        </w:rPr>
        <w:t xml:space="preserve"> delle fatture comprovanti le spese effettivamente sostenute deve essere riportata la dicitura “ </w:t>
      </w:r>
      <w:r w:rsidRPr="00A42525">
        <w:rPr>
          <w:rFonts w:ascii="DecimaWE Rg" w:hAnsi="DecimaWE Rg" w:cs="DecimaWE Rg"/>
          <w:b/>
          <w:bCs/>
        </w:rPr>
        <w:t>PO FEAMP (2014-2020) Misura</w:t>
      </w:r>
      <w:r w:rsidR="00A42525" w:rsidRPr="00A42525">
        <w:rPr>
          <w:rFonts w:ascii="DecimaWE Rg" w:hAnsi="DecimaWE Rg" w:cs="DecimaWE Rg"/>
          <w:b/>
          <w:bCs/>
        </w:rPr>
        <w:t xml:space="preserve"> </w:t>
      </w:r>
      <w:r w:rsidRPr="00A42525">
        <w:rPr>
          <w:rFonts w:ascii="DecimaWE Rg" w:hAnsi="DecimaWE Rg" w:cs="DecimaWE Rg"/>
          <w:b/>
          <w:bCs/>
        </w:rPr>
        <w:t>_______ -</w:t>
      </w:r>
      <w:r w:rsidR="00A42525" w:rsidRPr="00A42525">
        <w:rPr>
          <w:rFonts w:ascii="DecimaWE Rg" w:hAnsi="DecimaWE Rg" w:cs="DecimaWE Rg"/>
          <w:b/>
          <w:bCs/>
        </w:rPr>
        <w:t xml:space="preserve"> </w:t>
      </w:r>
      <w:r w:rsidRPr="00A42525">
        <w:rPr>
          <w:rFonts w:ascii="DecimaWE Rg" w:hAnsi="DecimaWE Rg" w:cs="DecimaWE Rg"/>
          <w:b/>
          <w:bCs/>
        </w:rPr>
        <w:t>Codice progetto _________ - CUP_________ “</w:t>
      </w:r>
      <w:r w:rsidRPr="00A42525">
        <w:rPr>
          <w:rFonts w:ascii="DecimaWE Rg" w:hAnsi="DecimaWE Rg" w:cs="DecimaWE Rg"/>
          <w:bCs/>
        </w:rPr>
        <w:t>;</w:t>
      </w:r>
      <w:r w:rsidR="00E96037">
        <w:rPr>
          <w:rFonts w:ascii="DecimaWE Rg" w:hAnsi="DecimaWE Rg" w:cs="DecimaWE Rg"/>
          <w:bCs/>
        </w:rPr>
        <w:t xml:space="preserve"> </w:t>
      </w:r>
      <w:r w:rsidR="000B2AA0">
        <w:rPr>
          <w:rFonts w:ascii="DecimaWE Rg" w:hAnsi="DecimaWE Rg" w:cs="DecimaWE Rg"/>
          <w:bCs/>
        </w:rPr>
        <w:t xml:space="preserve">se tali informazioni non fossero state ancora comunicate </w:t>
      </w:r>
      <w:r w:rsidR="000B2AA0" w:rsidRPr="00A42525">
        <w:rPr>
          <w:rFonts w:ascii="DecimaWE Rg" w:hAnsi="DecimaWE Rg" w:cs="DecimaWE Rg"/>
          <w:bCs/>
        </w:rPr>
        <w:t>deve</w:t>
      </w:r>
      <w:r w:rsidR="000B2AA0">
        <w:rPr>
          <w:rFonts w:ascii="DecimaWE Rg" w:hAnsi="DecimaWE Rg" w:cs="DecimaWE Rg"/>
          <w:bCs/>
        </w:rPr>
        <w:t xml:space="preserve"> essere riportata la dicitura: “</w:t>
      </w:r>
      <w:r w:rsidR="000B2AA0">
        <w:rPr>
          <w:rFonts w:ascii="DecimaWE Rg" w:hAnsi="DecimaWE Rg" w:cs="DecimaWE Rg"/>
          <w:b/>
          <w:bCs/>
        </w:rPr>
        <w:t>PO FEAMP 2014-2020</w:t>
      </w:r>
      <w:r w:rsidR="000B2AA0" w:rsidRPr="00A42525">
        <w:rPr>
          <w:rFonts w:ascii="DecimaWE Rg" w:hAnsi="DecimaWE Rg" w:cs="DecimaWE Rg"/>
          <w:b/>
          <w:bCs/>
        </w:rPr>
        <w:t xml:space="preserve"> Misura _______</w:t>
      </w:r>
      <w:r w:rsidR="000B2AA0">
        <w:rPr>
          <w:rFonts w:ascii="DecimaWE Rg" w:hAnsi="DecimaWE Rg" w:cs="DecimaWE Rg"/>
          <w:b/>
          <w:bCs/>
        </w:rPr>
        <w:t xml:space="preserve"> /mese _____/anno</w:t>
      </w:r>
      <w:r w:rsidR="005D70C0">
        <w:rPr>
          <w:rFonts w:ascii="DecimaWE Rg" w:hAnsi="DecimaWE Rg" w:cs="DecimaWE Rg"/>
          <w:b/>
          <w:bCs/>
        </w:rPr>
        <w:t>”.</w:t>
      </w:r>
    </w:p>
    <w:p w:rsidR="00797FF2" w:rsidRPr="00A42525" w:rsidRDefault="000B2AA0" w:rsidP="00CC7937">
      <w:pPr>
        <w:spacing w:before="120" w:after="0"/>
        <w:jc w:val="both"/>
        <w:rPr>
          <w:rFonts w:ascii="DecimaWE Rg" w:hAnsi="DecimaWE Rg" w:cs="DecimaWE Rg"/>
          <w:bCs/>
        </w:rPr>
      </w:pPr>
      <w:r>
        <w:rPr>
          <w:rFonts w:ascii="DecimaWE Rg" w:hAnsi="DecimaWE Rg" w:cs="DecimaWE Rg"/>
          <w:bCs/>
        </w:rPr>
        <w:lastRenderedPageBreak/>
        <w:t>L</w:t>
      </w:r>
      <w:r w:rsidR="00B24573" w:rsidRPr="00A42525">
        <w:rPr>
          <w:rFonts w:ascii="DecimaWE Rg" w:hAnsi="DecimaWE Rg" w:cs="DecimaWE Rg"/>
          <w:bCs/>
        </w:rPr>
        <w:t>a stessa dicitura</w:t>
      </w:r>
      <w:r w:rsidR="00797FF2" w:rsidRPr="00A42525">
        <w:rPr>
          <w:rFonts w:ascii="DecimaWE Rg" w:hAnsi="DecimaWE Rg" w:cs="DecimaWE Rg"/>
          <w:b/>
          <w:bCs/>
        </w:rPr>
        <w:t xml:space="preserve"> </w:t>
      </w:r>
      <w:r w:rsidR="00797FF2" w:rsidRPr="00A42525">
        <w:rPr>
          <w:rFonts w:ascii="DecimaWE Rg" w:hAnsi="DecimaWE Rg" w:cs="DecimaWE Rg"/>
          <w:bCs/>
        </w:rPr>
        <w:t>deve essere verificabile nei documenti c</w:t>
      </w:r>
      <w:r w:rsidR="00D1498C" w:rsidRPr="00A42525">
        <w:rPr>
          <w:rFonts w:ascii="DecimaWE Rg" w:hAnsi="DecimaWE Rg" w:cs="DecimaWE Rg"/>
          <w:bCs/>
        </w:rPr>
        <w:t>ontabili presso il beneficiario.</w:t>
      </w:r>
    </w:p>
    <w:p w:rsidR="00D1498C" w:rsidRPr="00A42525" w:rsidRDefault="00D1498C" w:rsidP="00CC7937">
      <w:pPr>
        <w:spacing w:before="120" w:after="0"/>
        <w:jc w:val="both"/>
        <w:rPr>
          <w:rFonts w:ascii="DecimaWE Rg" w:hAnsi="DecimaWE Rg" w:cs="DecimaWE Rg"/>
          <w:bCs/>
        </w:rPr>
      </w:pPr>
      <w:r w:rsidRPr="00A42525">
        <w:rPr>
          <w:rFonts w:ascii="DecimaWE Rg" w:hAnsi="DecimaWE Rg" w:cs="DecimaWE Rg"/>
          <w:bCs/>
        </w:rPr>
        <w:t>In nessun caso sono ammesse forme di pagamento diverse da quelle indicate.</w:t>
      </w:r>
    </w:p>
    <w:p w:rsidR="00585D8A" w:rsidRPr="00A42525" w:rsidRDefault="00585D8A" w:rsidP="00252F09">
      <w:pPr>
        <w:spacing w:after="120"/>
        <w:rPr>
          <w:rFonts w:ascii="DecimaWE Rg" w:hAnsi="DecimaWE Rg"/>
        </w:rPr>
      </w:pPr>
    </w:p>
    <w:p w:rsidR="00AB25BC" w:rsidRPr="00A42525" w:rsidRDefault="00AB25BC"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5" w:name="_Toc477510215"/>
      <w:r w:rsidRPr="00A42525">
        <w:rPr>
          <w:rFonts w:ascii="DecimaWE Rg" w:eastAsia="Calibri" w:hAnsi="DecimaWE Rg" w:cs="DecimaWE Rg"/>
          <w:bCs w:val="0"/>
          <w:color w:val="auto"/>
          <w:sz w:val="22"/>
          <w:szCs w:val="22"/>
        </w:rPr>
        <w:t>Tempi e modalità di esecuzione dei progetti</w:t>
      </w:r>
      <w:bookmarkEnd w:id="15"/>
    </w:p>
    <w:p w:rsidR="0050263E" w:rsidRPr="00A42525" w:rsidRDefault="00256ABA" w:rsidP="00F3452F">
      <w:pPr>
        <w:spacing w:before="120" w:after="120"/>
        <w:jc w:val="both"/>
        <w:rPr>
          <w:rFonts w:ascii="DecimaWE Rg" w:hAnsi="DecimaWE Rg"/>
        </w:rPr>
      </w:pPr>
      <w:r w:rsidRPr="00A42525">
        <w:rPr>
          <w:rFonts w:ascii="DecimaWE Rg" w:hAnsi="DecimaWE Rg"/>
        </w:rPr>
        <w:t xml:space="preserve">Tempi e modalità di esecuzione dei progetti indicati </w:t>
      </w:r>
      <w:r w:rsidR="0050263E" w:rsidRPr="00A42525">
        <w:rPr>
          <w:rFonts w:ascii="DecimaWE Rg" w:hAnsi="DecimaWE Rg"/>
        </w:rPr>
        <w:t xml:space="preserve">nella </w:t>
      </w:r>
      <w:r w:rsidRPr="00A42525">
        <w:rPr>
          <w:rFonts w:ascii="DecimaWE Rg" w:hAnsi="DecimaWE Rg"/>
        </w:rPr>
        <w:t xml:space="preserve">domanda </w:t>
      </w:r>
      <w:r w:rsidR="0050263E" w:rsidRPr="00A42525">
        <w:rPr>
          <w:rFonts w:ascii="DecimaWE Rg" w:hAnsi="DecimaWE Rg"/>
        </w:rPr>
        <w:t xml:space="preserve">di finanziamento saranno oggetto di valutazione </w:t>
      </w:r>
      <w:r w:rsidR="002F60F9" w:rsidRPr="00A42525">
        <w:rPr>
          <w:rFonts w:ascii="DecimaWE Rg" w:hAnsi="DecimaWE Rg"/>
        </w:rPr>
        <w:t xml:space="preserve">da parte del Servizio caccia e risorse ittiche </w:t>
      </w:r>
      <w:r w:rsidR="0050263E" w:rsidRPr="00A42525">
        <w:rPr>
          <w:rFonts w:ascii="DecimaWE Rg" w:hAnsi="DecimaWE Rg"/>
        </w:rPr>
        <w:t>al fine di determinare il termine ultimo per la rendicontazione dell’intervento</w:t>
      </w:r>
      <w:r w:rsidR="002C4EEF" w:rsidRPr="00A42525">
        <w:rPr>
          <w:rFonts w:ascii="DecimaWE Rg" w:hAnsi="DecimaWE Rg"/>
        </w:rPr>
        <w:t xml:space="preserve"> che verrà indicato nell’ atto di concessione del contributo</w:t>
      </w:r>
      <w:r w:rsidR="0050263E" w:rsidRPr="00A42525">
        <w:rPr>
          <w:rFonts w:ascii="DecimaWE Rg" w:hAnsi="DecimaWE Rg"/>
        </w:rPr>
        <w:t>.</w:t>
      </w:r>
    </w:p>
    <w:p w:rsidR="00EA66A7" w:rsidRPr="00A42525" w:rsidRDefault="00CF03C7" w:rsidP="0050263E">
      <w:pPr>
        <w:spacing w:before="120" w:after="120"/>
        <w:jc w:val="both"/>
        <w:rPr>
          <w:rFonts w:ascii="DecimaWE Rg" w:hAnsi="DecimaWE Rg"/>
        </w:rPr>
      </w:pPr>
      <w:r w:rsidRPr="00A42525">
        <w:rPr>
          <w:rFonts w:ascii="DecimaWE Rg" w:hAnsi="DecimaWE Rg"/>
        </w:rPr>
        <w:t>La valutazione si bas</w:t>
      </w:r>
      <w:r w:rsidR="00EA66A7" w:rsidRPr="00A42525">
        <w:rPr>
          <w:rFonts w:ascii="DecimaWE Rg" w:hAnsi="DecimaWE Rg"/>
        </w:rPr>
        <w:t>erà</w:t>
      </w:r>
      <w:r w:rsidRPr="00A42525">
        <w:rPr>
          <w:rFonts w:ascii="DecimaWE Rg" w:hAnsi="DecimaWE Rg"/>
        </w:rPr>
        <w:t xml:space="preserve"> sull</w:t>
      </w:r>
      <w:r w:rsidR="00EA66A7" w:rsidRPr="00A42525">
        <w:rPr>
          <w:rFonts w:ascii="DecimaWE Rg" w:hAnsi="DecimaWE Rg"/>
        </w:rPr>
        <w:t>e</w:t>
      </w:r>
      <w:r w:rsidRPr="00A42525">
        <w:rPr>
          <w:rFonts w:ascii="DecimaWE Rg" w:hAnsi="DecimaWE Rg"/>
        </w:rPr>
        <w:t xml:space="preserve"> </w:t>
      </w:r>
      <w:r w:rsidR="00EA66A7" w:rsidRPr="00A42525">
        <w:rPr>
          <w:rFonts w:ascii="DecimaWE Rg" w:hAnsi="DecimaWE Rg"/>
        </w:rPr>
        <w:t xml:space="preserve">caratteristiche </w:t>
      </w:r>
      <w:r w:rsidRPr="00A42525">
        <w:rPr>
          <w:rFonts w:ascii="DecimaWE Rg" w:hAnsi="DecimaWE Rg"/>
        </w:rPr>
        <w:t xml:space="preserve">del progetto e </w:t>
      </w:r>
      <w:r w:rsidR="00EA66A7" w:rsidRPr="00A42525">
        <w:rPr>
          <w:rFonts w:ascii="DecimaWE Rg" w:hAnsi="DecimaWE Rg"/>
        </w:rPr>
        <w:t xml:space="preserve">sul </w:t>
      </w:r>
      <w:r w:rsidRPr="00A42525">
        <w:rPr>
          <w:rFonts w:ascii="DecimaWE Rg" w:hAnsi="DecimaWE Rg"/>
        </w:rPr>
        <w:t xml:space="preserve">relativo cronoprogramma </w:t>
      </w:r>
      <w:r w:rsidR="00585D8A" w:rsidRPr="00A42525">
        <w:rPr>
          <w:rFonts w:ascii="DecimaWE Rg" w:hAnsi="DecimaWE Rg"/>
        </w:rPr>
        <w:t>indicato dal richiedente</w:t>
      </w:r>
      <w:r w:rsidR="00EA66A7" w:rsidRPr="00A42525">
        <w:rPr>
          <w:rFonts w:ascii="DecimaWE Rg" w:hAnsi="DecimaWE Rg"/>
        </w:rPr>
        <w:t>.</w:t>
      </w:r>
    </w:p>
    <w:p w:rsidR="0050263E" w:rsidRPr="00A42525" w:rsidRDefault="0050263E" w:rsidP="0050263E">
      <w:pPr>
        <w:spacing w:before="120" w:after="120"/>
        <w:jc w:val="both"/>
        <w:rPr>
          <w:rFonts w:ascii="DecimaWE Rg" w:hAnsi="DecimaWE Rg"/>
        </w:rPr>
      </w:pPr>
      <w:r w:rsidRPr="00A42525">
        <w:rPr>
          <w:rFonts w:ascii="DecimaWE Rg" w:hAnsi="DecimaWE Rg"/>
        </w:rPr>
        <w:t xml:space="preserve">I progetti dovranno essere terminati e rendicontati al Servizio </w:t>
      </w:r>
      <w:r w:rsidRPr="00470E27">
        <w:rPr>
          <w:rFonts w:ascii="DecimaWE Rg" w:hAnsi="DecimaWE Rg"/>
        </w:rPr>
        <w:t xml:space="preserve">caccia e risorse ittiche entro il temine indicato nell’atto di </w:t>
      </w:r>
      <w:r w:rsidR="00165916" w:rsidRPr="00470E27">
        <w:rPr>
          <w:rFonts w:ascii="DecimaWE Rg" w:hAnsi="DecimaWE Rg"/>
        </w:rPr>
        <w:t>concessione</w:t>
      </w:r>
      <w:r w:rsidRPr="00470E27">
        <w:rPr>
          <w:rFonts w:ascii="DecimaWE Rg" w:hAnsi="DecimaWE Rg"/>
        </w:rPr>
        <w:t xml:space="preserve"> a contributo </w:t>
      </w:r>
      <w:r w:rsidR="00EA66A7" w:rsidRPr="00470E27">
        <w:rPr>
          <w:rFonts w:ascii="DecimaWE Rg" w:hAnsi="DecimaWE Rg"/>
        </w:rPr>
        <w:t xml:space="preserve">che non potrà essere </w:t>
      </w:r>
      <w:r w:rsidR="00116BC4" w:rsidRPr="00470E27">
        <w:rPr>
          <w:rFonts w:ascii="DecimaWE Rg" w:hAnsi="DecimaWE Rg"/>
        </w:rPr>
        <w:t xml:space="preserve">superiore a </w:t>
      </w:r>
      <w:r w:rsidR="00116BC4" w:rsidRPr="00470E27">
        <w:rPr>
          <w:rFonts w:ascii="DecimaWE Rg" w:hAnsi="DecimaWE Rg"/>
          <w:b/>
          <w:color w:val="000000" w:themeColor="text1"/>
        </w:rPr>
        <w:t>12</w:t>
      </w:r>
      <w:r w:rsidR="00116BC4" w:rsidRPr="00470E27">
        <w:rPr>
          <w:rFonts w:ascii="DecimaWE Rg" w:hAnsi="DecimaWE Rg"/>
          <w:b/>
        </w:rPr>
        <w:t xml:space="preserve"> mesi</w:t>
      </w:r>
      <w:r w:rsidR="00116BC4" w:rsidRPr="00470E27">
        <w:rPr>
          <w:rFonts w:ascii="DecimaWE Rg" w:hAnsi="DecimaWE Rg"/>
        </w:rPr>
        <w:t>.</w:t>
      </w:r>
    </w:p>
    <w:p w:rsidR="003701F2" w:rsidRPr="00A42525" w:rsidRDefault="003701F2" w:rsidP="0050263E">
      <w:pPr>
        <w:spacing w:before="120" w:after="120"/>
        <w:jc w:val="both"/>
        <w:rPr>
          <w:rFonts w:ascii="DecimaWE Rg" w:hAnsi="DecimaWE Rg"/>
        </w:rPr>
      </w:pPr>
      <w:r w:rsidRPr="00A42525">
        <w:rPr>
          <w:rFonts w:ascii="DecimaWE Rg" w:hAnsi="DecimaWE Rg"/>
        </w:rPr>
        <w:t>Il progetto/intervento si intende terminato quando è funzionante e funzionale</w:t>
      </w:r>
      <w:r w:rsidR="00165916" w:rsidRPr="00A42525">
        <w:rPr>
          <w:rFonts w:ascii="DecimaWE Rg" w:hAnsi="DecimaWE Rg"/>
        </w:rPr>
        <w:t xml:space="preserve"> rispetto agli obiettivi della presente </w:t>
      </w:r>
      <w:r w:rsidR="007B2C7F" w:rsidRPr="00A42525">
        <w:rPr>
          <w:rFonts w:ascii="DecimaWE Rg" w:hAnsi="DecimaWE Rg"/>
        </w:rPr>
        <w:t>m</w:t>
      </w:r>
      <w:r w:rsidR="00165916" w:rsidRPr="00A42525">
        <w:rPr>
          <w:rFonts w:ascii="DecimaWE Rg" w:hAnsi="DecimaWE Rg"/>
        </w:rPr>
        <w:t>isura</w:t>
      </w:r>
      <w:r w:rsidRPr="00A42525">
        <w:rPr>
          <w:rFonts w:ascii="DecimaWE Rg" w:hAnsi="DecimaWE Rg"/>
        </w:rPr>
        <w:t>.</w:t>
      </w:r>
    </w:p>
    <w:p w:rsidR="0000431E" w:rsidRPr="00DC4E7F" w:rsidRDefault="0000431E" w:rsidP="001C3ED7">
      <w:pPr>
        <w:spacing w:after="120"/>
        <w:jc w:val="both"/>
        <w:rPr>
          <w:rFonts w:ascii="DecimaWE Rg" w:hAnsi="DecimaWE Rg"/>
        </w:rPr>
      </w:pPr>
    </w:p>
    <w:p w:rsidR="00FC1BDD" w:rsidRPr="00DC4E7F" w:rsidRDefault="00DD6BF9"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6" w:name="_Toc477510216"/>
      <w:r w:rsidRPr="00DC4E7F">
        <w:rPr>
          <w:rFonts w:ascii="DecimaWE Rg" w:eastAsia="Calibri" w:hAnsi="DecimaWE Rg" w:cs="DecimaWE Rg"/>
          <w:bCs w:val="0"/>
          <w:color w:val="auto"/>
          <w:sz w:val="22"/>
          <w:szCs w:val="22"/>
        </w:rPr>
        <w:t xml:space="preserve">Varianti </w:t>
      </w:r>
      <w:r w:rsidR="00643937" w:rsidRPr="00DC4E7F">
        <w:rPr>
          <w:rFonts w:ascii="DecimaWE Rg" w:eastAsia="Calibri" w:hAnsi="DecimaWE Rg" w:cs="DecimaWE Rg"/>
          <w:bCs w:val="0"/>
          <w:color w:val="auto"/>
          <w:sz w:val="22"/>
          <w:szCs w:val="22"/>
        </w:rPr>
        <w:t>sostanziali</w:t>
      </w:r>
      <w:bookmarkEnd w:id="16"/>
      <w:r w:rsidR="00F74B75" w:rsidRPr="00DC4E7F">
        <w:rPr>
          <w:rFonts w:ascii="DecimaWE Rg" w:eastAsia="Calibri" w:hAnsi="DecimaWE Rg" w:cs="DecimaWE Rg"/>
          <w:bCs w:val="0"/>
          <w:color w:val="auto"/>
          <w:sz w:val="22"/>
          <w:szCs w:val="22"/>
        </w:rPr>
        <w:t xml:space="preserve"> </w:t>
      </w:r>
    </w:p>
    <w:p w:rsidR="00AB114B" w:rsidRPr="00DC4E7F" w:rsidRDefault="00AB114B" w:rsidP="00F3452F">
      <w:pPr>
        <w:autoSpaceDE w:val="0"/>
        <w:autoSpaceDN w:val="0"/>
        <w:adjustRightInd w:val="0"/>
        <w:spacing w:before="120" w:after="0"/>
        <w:jc w:val="both"/>
        <w:rPr>
          <w:rFonts w:ascii="DecimaWE Rg" w:eastAsiaTheme="minorHAnsi" w:hAnsi="DecimaWE Rg" w:cs="ArialMT"/>
        </w:rPr>
      </w:pPr>
      <w:r w:rsidRPr="00DC4E7F">
        <w:rPr>
          <w:rFonts w:ascii="DecimaWE Rg" w:eastAsiaTheme="minorHAnsi" w:hAnsi="DecimaWE Rg" w:cs="ArialMT"/>
        </w:rPr>
        <w:t xml:space="preserve">Sono considerate varianti </w:t>
      </w:r>
      <w:r w:rsidR="000607E2" w:rsidRPr="00DC4E7F">
        <w:rPr>
          <w:rFonts w:ascii="DecimaWE Rg" w:eastAsiaTheme="minorHAnsi" w:hAnsi="DecimaWE Rg" w:cs="ArialMT"/>
        </w:rPr>
        <w:t xml:space="preserve">sostanziali </w:t>
      </w:r>
      <w:r w:rsidRPr="00DC4E7F">
        <w:rPr>
          <w:rFonts w:ascii="DecimaWE Rg" w:eastAsiaTheme="minorHAnsi" w:hAnsi="DecimaWE Rg" w:cs="ArialMT"/>
        </w:rPr>
        <w:t>in corso d’opera:</w:t>
      </w:r>
    </w:p>
    <w:p w:rsidR="00AB114B" w:rsidRPr="00DC4E7F" w:rsidRDefault="000607E2"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 xml:space="preserve">il </w:t>
      </w:r>
      <w:r w:rsidR="00AB114B" w:rsidRPr="00DC4E7F">
        <w:rPr>
          <w:rFonts w:ascii="DecimaWE Rg" w:eastAsiaTheme="minorHAnsi" w:hAnsi="DecimaWE Rg" w:cs="ArialMT"/>
        </w:rPr>
        <w:t xml:space="preserve">cambio del beneficiario e </w:t>
      </w:r>
      <w:r w:rsidR="0058059B" w:rsidRPr="00DC4E7F">
        <w:rPr>
          <w:rFonts w:ascii="DecimaWE Rg" w:eastAsiaTheme="minorHAnsi" w:hAnsi="DecimaWE Rg" w:cs="ArialMT"/>
        </w:rPr>
        <w:t xml:space="preserve">il </w:t>
      </w:r>
      <w:r w:rsidR="00AB114B" w:rsidRPr="00DC4E7F">
        <w:rPr>
          <w:rFonts w:ascii="DecimaWE Rg" w:eastAsiaTheme="minorHAnsi" w:hAnsi="DecimaWE Rg" w:cs="ArialMT"/>
        </w:rPr>
        <w:t>trasferimento degli impegni;</w:t>
      </w:r>
    </w:p>
    <w:p w:rsidR="00AB114B" w:rsidRPr="00DC4E7F" w:rsidRDefault="000607E2"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 xml:space="preserve">il </w:t>
      </w:r>
      <w:r w:rsidR="00AB114B" w:rsidRPr="00DC4E7F">
        <w:rPr>
          <w:rFonts w:ascii="DecimaWE Rg" w:eastAsiaTheme="minorHAnsi" w:hAnsi="DecimaWE Rg" w:cs="ArialMT"/>
        </w:rPr>
        <w:t>cambio della localizzazione dell’investimento;</w:t>
      </w:r>
    </w:p>
    <w:p w:rsidR="00AB114B" w:rsidRPr="00DC4E7F" w:rsidRDefault="000607E2" w:rsidP="00F3452F">
      <w:pPr>
        <w:pStyle w:val="Paragrafoelenco"/>
        <w:numPr>
          <w:ilvl w:val="1"/>
          <w:numId w:val="5"/>
        </w:numPr>
        <w:ind w:left="284" w:hanging="284"/>
        <w:jc w:val="both"/>
        <w:rPr>
          <w:rFonts w:ascii="DecimaWE Rg" w:eastAsiaTheme="minorHAnsi" w:hAnsi="DecimaWE Rg" w:cs="ArialMT"/>
        </w:rPr>
      </w:pPr>
      <w:r w:rsidRPr="00DC4E7F">
        <w:rPr>
          <w:rFonts w:ascii="DecimaWE Rg" w:eastAsiaTheme="minorHAnsi" w:hAnsi="DecimaWE Rg" w:cs="ArialMT"/>
        </w:rPr>
        <w:t xml:space="preserve">le </w:t>
      </w:r>
      <w:r w:rsidR="00AB114B" w:rsidRPr="00DC4E7F">
        <w:rPr>
          <w:rFonts w:ascii="DecimaWE Rg" w:eastAsiaTheme="minorHAnsi" w:hAnsi="DecimaWE Rg" w:cs="ArialMT"/>
        </w:rPr>
        <w:t>modifiche</w:t>
      </w:r>
      <w:r w:rsidR="00E0227B" w:rsidRPr="00DC4E7F">
        <w:rPr>
          <w:rFonts w:ascii="DecimaWE Rg" w:eastAsiaTheme="minorHAnsi" w:hAnsi="DecimaWE Rg" w:cs="ArialMT"/>
        </w:rPr>
        <w:t xml:space="preserve"> sostanziali</w:t>
      </w:r>
      <w:r w:rsidR="00AB114B" w:rsidRPr="00DC4E7F">
        <w:rPr>
          <w:rFonts w:ascii="DecimaWE Rg" w:eastAsiaTheme="minorHAnsi" w:hAnsi="DecimaWE Rg" w:cs="ArialMT"/>
        </w:rPr>
        <w:t xml:space="preserve"> del quadro economico originario ;</w:t>
      </w:r>
    </w:p>
    <w:p w:rsidR="00AB114B" w:rsidRPr="00DC4E7F" w:rsidRDefault="000607E2"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 xml:space="preserve">le </w:t>
      </w:r>
      <w:r w:rsidR="00AB114B" w:rsidRPr="00DC4E7F">
        <w:rPr>
          <w:rFonts w:ascii="DecimaWE Rg" w:eastAsiaTheme="minorHAnsi" w:hAnsi="DecimaWE Rg" w:cs="ArialMT"/>
        </w:rPr>
        <w:t>modifiche tecniche sostanziali alle operazioni approvate</w:t>
      </w:r>
      <w:r w:rsidR="009904D9" w:rsidRPr="00DC4E7F">
        <w:rPr>
          <w:rFonts w:ascii="DecimaWE Rg" w:eastAsiaTheme="minorHAnsi" w:hAnsi="DecimaWE Rg" w:cs="ArialMT"/>
        </w:rPr>
        <w:t>,</w:t>
      </w:r>
      <w:r w:rsidR="00AB114B" w:rsidRPr="00DC4E7F">
        <w:rPr>
          <w:rFonts w:ascii="DecimaWE Rg" w:eastAsiaTheme="minorHAnsi" w:hAnsi="DecimaWE Rg" w:cs="ArialMT"/>
        </w:rPr>
        <w:t xml:space="preserve"> intese come </w:t>
      </w:r>
      <w:r w:rsidR="00AB114B" w:rsidRPr="00DC4E7F">
        <w:rPr>
          <w:rFonts w:ascii="DecimaWE Rg" w:eastAsiaTheme="minorHAnsi" w:hAnsi="DecimaWE Rg" w:cs="ArialMT"/>
          <w:color w:val="000000" w:themeColor="text1"/>
        </w:rPr>
        <w:t xml:space="preserve">modifiche che alterano </w:t>
      </w:r>
      <w:r w:rsidR="00AB114B" w:rsidRPr="00DC4E7F">
        <w:rPr>
          <w:rFonts w:ascii="DecimaWE Rg" w:eastAsiaTheme="minorHAnsi" w:hAnsi="DecimaWE Rg" w:cs="ArialMT"/>
        </w:rPr>
        <w:t>gli elementi essenziali originariamente previsti nel progetto.</w:t>
      </w:r>
    </w:p>
    <w:p w:rsidR="000607E2" w:rsidRPr="00DC4E7F" w:rsidRDefault="000607E2" w:rsidP="00F3452F">
      <w:pPr>
        <w:autoSpaceDE w:val="0"/>
        <w:autoSpaceDN w:val="0"/>
        <w:adjustRightInd w:val="0"/>
        <w:spacing w:before="120" w:after="120"/>
        <w:jc w:val="both"/>
        <w:rPr>
          <w:rFonts w:ascii="DecimaWE Rg" w:eastAsiaTheme="minorHAnsi" w:hAnsi="DecimaWE Rg" w:cs="ArialMT"/>
        </w:rPr>
      </w:pPr>
      <w:r w:rsidRPr="00DC4E7F">
        <w:rPr>
          <w:rFonts w:ascii="DecimaWE Rg" w:eastAsiaTheme="minorHAnsi" w:hAnsi="DecimaWE Rg" w:cs="ArialMT"/>
        </w:rPr>
        <w:t xml:space="preserve">Le varianti </w:t>
      </w:r>
      <w:r w:rsidR="00E74152" w:rsidRPr="00DC4E7F">
        <w:rPr>
          <w:rFonts w:ascii="DecimaWE Rg" w:eastAsiaTheme="minorHAnsi" w:hAnsi="DecimaWE Rg" w:cs="ArialMT"/>
        </w:rPr>
        <w:t xml:space="preserve">sostanziali </w:t>
      </w:r>
      <w:r w:rsidRPr="00DC4E7F">
        <w:rPr>
          <w:rFonts w:ascii="DecimaWE Rg" w:eastAsiaTheme="minorHAnsi" w:hAnsi="DecimaWE Rg" w:cs="ArialMT"/>
        </w:rPr>
        <w:t>in corso d’opera de</w:t>
      </w:r>
      <w:r w:rsidR="00772B75" w:rsidRPr="00DC4E7F">
        <w:rPr>
          <w:rFonts w:ascii="DecimaWE Rg" w:eastAsiaTheme="minorHAnsi" w:hAnsi="DecimaWE Rg" w:cs="ArialMT"/>
        </w:rPr>
        <w:t>vono</w:t>
      </w:r>
      <w:r w:rsidRPr="00DC4E7F">
        <w:rPr>
          <w:rFonts w:ascii="DecimaWE Rg" w:eastAsiaTheme="minorHAnsi" w:hAnsi="DecimaWE Rg" w:cs="ArialMT"/>
        </w:rPr>
        <w:t xml:space="preserve"> essere preventivamente </w:t>
      </w:r>
      <w:r w:rsidRPr="00DC4E7F">
        <w:rPr>
          <w:rFonts w:ascii="DecimaWE Rg" w:eastAsiaTheme="minorHAnsi" w:hAnsi="DecimaWE Rg" w:cs="ArialMT"/>
          <w:b/>
        </w:rPr>
        <w:t>richieste</w:t>
      </w:r>
      <w:r w:rsidRPr="00DC4E7F">
        <w:rPr>
          <w:rFonts w:ascii="DecimaWE Rg" w:eastAsiaTheme="minorHAnsi" w:hAnsi="DecimaWE Rg" w:cs="ArialMT"/>
        </w:rPr>
        <w:t xml:space="preserve"> </w:t>
      </w:r>
      <w:r w:rsidR="00E74152" w:rsidRPr="00DC4E7F">
        <w:rPr>
          <w:rFonts w:ascii="DecimaWE Rg" w:eastAsiaTheme="minorHAnsi" w:hAnsi="DecimaWE Rg" w:cs="ArialMT"/>
        </w:rPr>
        <w:t xml:space="preserve">al Servizio caccia e risorse ittiche </w:t>
      </w:r>
      <w:r w:rsidRPr="00DC4E7F">
        <w:rPr>
          <w:rFonts w:ascii="DecimaWE Rg" w:eastAsiaTheme="minorHAnsi" w:hAnsi="DecimaWE Rg" w:cs="ArialMT"/>
        </w:rPr>
        <w:t>per lo svolgimento dei procedimenti amministrativi. La richiesta dovrà essere corredata della necessaria documentazione tecnica dalla quale risult</w:t>
      </w:r>
      <w:r w:rsidR="009904D9" w:rsidRPr="00DC4E7F">
        <w:rPr>
          <w:rFonts w:ascii="DecimaWE Rg" w:eastAsiaTheme="minorHAnsi" w:hAnsi="DecimaWE Rg" w:cs="ArialMT"/>
        </w:rPr>
        <w:t>ino</w:t>
      </w:r>
      <w:r w:rsidRPr="00DC4E7F">
        <w:rPr>
          <w:rFonts w:ascii="DecimaWE Rg" w:eastAsiaTheme="minorHAnsi" w:hAnsi="DecimaWE Rg" w:cs="ArialMT"/>
        </w:rPr>
        <w:t xml:space="preserve"> le motivazioni che giustifi</w:t>
      </w:r>
      <w:r w:rsidR="009904D9" w:rsidRPr="00DC4E7F">
        <w:rPr>
          <w:rFonts w:ascii="DecimaWE Rg" w:eastAsiaTheme="minorHAnsi" w:hAnsi="DecimaWE Rg" w:cs="ArialMT"/>
        </w:rPr>
        <w:t>cano</w:t>
      </w:r>
      <w:r w:rsidRPr="00DC4E7F">
        <w:rPr>
          <w:rFonts w:ascii="DecimaWE Rg" w:eastAsiaTheme="minorHAnsi" w:hAnsi="DecimaWE Rg" w:cs="ArialMT"/>
        </w:rPr>
        <w:t xml:space="preserve"> le modifiche da apportare al progetto approvato ed un quadro di comparazione che metta a confronto la situazione originaria con quella proposta in sede di variante.</w:t>
      </w:r>
      <w:r w:rsidR="00E74152" w:rsidRPr="00DC4E7F">
        <w:rPr>
          <w:rFonts w:ascii="DecimaWE Rg" w:eastAsiaTheme="minorHAnsi" w:hAnsi="DecimaWE Rg" w:cs="ArialMT"/>
        </w:rPr>
        <w:t xml:space="preserve"> (Allegato 09)</w:t>
      </w:r>
    </w:p>
    <w:p w:rsidR="009904D9" w:rsidRPr="00DC4E7F" w:rsidRDefault="00AD2C70" w:rsidP="00F3452F">
      <w:pPr>
        <w:autoSpaceDE w:val="0"/>
        <w:autoSpaceDN w:val="0"/>
        <w:adjustRightInd w:val="0"/>
        <w:spacing w:before="120" w:after="0"/>
        <w:jc w:val="both"/>
        <w:rPr>
          <w:rFonts w:ascii="DecimaWE Rg" w:eastAsiaTheme="minorHAnsi" w:hAnsi="DecimaWE Rg" w:cs="ArialMT"/>
        </w:rPr>
      </w:pPr>
      <w:r w:rsidRPr="00DC4E7F">
        <w:rPr>
          <w:rFonts w:ascii="DecimaWE Rg" w:eastAsiaTheme="minorHAnsi" w:hAnsi="DecimaWE Rg" w:cs="ArialMT"/>
        </w:rPr>
        <w:t xml:space="preserve">Il </w:t>
      </w:r>
      <w:r w:rsidR="007F1862" w:rsidRPr="00DC4E7F">
        <w:rPr>
          <w:rFonts w:ascii="DecimaWE Rg" w:eastAsiaTheme="minorHAnsi" w:hAnsi="DecimaWE Rg" w:cs="ArialMT"/>
        </w:rPr>
        <w:t>Servizio caccia e</w:t>
      </w:r>
      <w:r w:rsidR="003665FC" w:rsidRPr="00DC4E7F">
        <w:rPr>
          <w:rFonts w:ascii="DecimaWE Rg" w:eastAsiaTheme="minorHAnsi" w:hAnsi="DecimaWE Rg" w:cs="ArialMT"/>
        </w:rPr>
        <w:t xml:space="preserve"> risorse ittiche </w:t>
      </w:r>
      <w:r w:rsidRPr="00DC4E7F">
        <w:rPr>
          <w:rFonts w:ascii="DecimaWE Rg" w:eastAsiaTheme="minorHAnsi" w:hAnsi="DecimaWE Rg" w:cs="ArialMT"/>
        </w:rPr>
        <w:t>procederà alla verifica della richiesta di variante sostanziale</w:t>
      </w:r>
      <w:r w:rsidR="009904D9" w:rsidRPr="00DC4E7F">
        <w:rPr>
          <w:rFonts w:ascii="DecimaWE Rg" w:eastAsiaTheme="minorHAnsi" w:hAnsi="DecimaWE Rg" w:cs="ArialMT"/>
        </w:rPr>
        <w:t xml:space="preserve"> attraverso:</w:t>
      </w:r>
    </w:p>
    <w:p w:rsidR="009904D9" w:rsidRPr="00DC4E7F" w:rsidRDefault="009904D9"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l</w:t>
      </w:r>
      <w:r w:rsidR="00261B4D" w:rsidRPr="00DC4E7F">
        <w:rPr>
          <w:rFonts w:ascii="DecimaWE Rg" w:eastAsiaTheme="minorHAnsi" w:hAnsi="DecimaWE Rg" w:cs="ArialMT"/>
        </w:rPr>
        <w:t xml:space="preserve">’approvazione </w:t>
      </w:r>
      <w:r w:rsidRPr="00DC4E7F">
        <w:rPr>
          <w:rFonts w:ascii="DecimaWE Rg" w:eastAsiaTheme="minorHAnsi" w:hAnsi="DecimaWE Rg" w:cs="ArialMT"/>
        </w:rPr>
        <w:t>della</w:t>
      </w:r>
      <w:r w:rsidR="00261B4D" w:rsidRPr="00DC4E7F">
        <w:rPr>
          <w:rFonts w:ascii="DecimaWE Rg" w:eastAsiaTheme="minorHAnsi" w:hAnsi="DecimaWE Rg" w:cs="ArialMT"/>
        </w:rPr>
        <w:t xml:space="preserve"> coerenza dell’iniziativa con gli </w:t>
      </w:r>
      <w:r w:rsidR="00F60724" w:rsidRPr="00DC4E7F">
        <w:rPr>
          <w:rFonts w:ascii="DecimaWE Rg" w:eastAsiaTheme="minorHAnsi" w:hAnsi="DecimaWE Rg" w:cs="ArialMT"/>
        </w:rPr>
        <w:t>obiettivi</w:t>
      </w:r>
      <w:r w:rsidRPr="00DC4E7F">
        <w:rPr>
          <w:rFonts w:ascii="DecimaWE Rg" w:eastAsiaTheme="minorHAnsi" w:hAnsi="DecimaWE Rg" w:cs="ArialMT"/>
        </w:rPr>
        <w:t xml:space="preserve"> previsti dalla misura;</w:t>
      </w:r>
    </w:p>
    <w:p w:rsidR="009904D9" w:rsidRPr="00DC4E7F" w:rsidRDefault="00261B4D"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la</w:t>
      </w:r>
      <w:r w:rsidR="009904D9" w:rsidRPr="00DC4E7F">
        <w:rPr>
          <w:rFonts w:ascii="DecimaWE Rg" w:eastAsiaTheme="minorHAnsi" w:hAnsi="DecimaWE Rg" w:cs="ArialMT"/>
        </w:rPr>
        <w:t xml:space="preserve"> valutazione della </w:t>
      </w:r>
      <w:r w:rsidRPr="00DC4E7F">
        <w:rPr>
          <w:rFonts w:ascii="DecimaWE Rg" w:eastAsiaTheme="minorHAnsi" w:hAnsi="DecimaWE Rg" w:cs="ArialMT"/>
        </w:rPr>
        <w:t xml:space="preserve">funzionalità complessiva </w:t>
      </w:r>
      <w:r w:rsidR="009904D9" w:rsidRPr="00DC4E7F">
        <w:rPr>
          <w:rFonts w:ascii="DecimaWE Rg" w:eastAsiaTheme="minorHAnsi" w:hAnsi="DecimaWE Rg" w:cs="ArialMT"/>
        </w:rPr>
        <w:t>dell’operazione;</w:t>
      </w:r>
    </w:p>
    <w:p w:rsidR="009904D9" w:rsidRPr="00DC4E7F" w:rsidRDefault="009904D9" w:rsidP="00F3452F">
      <w:pPr>
        <w:pStyle w:val="Paragrafoelenco"/>
        <w:numPr>
          <w:ilvl w:val="1"/>
          <w:numId w:val="5"/>
        </w:numPr>
        <w:autoSpaceDE w:val="0"/>
        <w:autoSpaceDN w:val="0"/>
        <w:adjustRightInd w:val="0"/>
        <w:spacing w:after="0"/>
        <w:ind w:left="284" w:hanging="284"/>
        <w:jc w:val="both"/>
        <w:rPr>
          <w:rFonts w:ascii="DecimaWE Rg" w:eastAsiaTheme="minorHAnsi" w:hAnsi="DecimaWE Rg" w:cs="ArialMT"/>
        </w:rPr>
      </w:pPr>
      <w:r w:rsidRPr="00DC4E7F">
        <w:rPr>
          <w:rFonts w:ascii="DecimaWE Rg" w:eastAsiaTheme="minorHAnsi" w:hAnsi="DecimaWE Rg" w:cs="ArialMT"/>
        </w:rPr>
        <w:t xml:space="preserve">la verifica del mantenimento della </w:t>
      </w:r>
      <w:r w:rsidR="00261B4D" w:rsidRPr="00DC4E7F">
        <w:rPr>
          <w:rFonts w:ascii="DecimaWE Rg" w:eastAsiaTheme="minorHAnsi" w:hAnsi="DecimaWE Rg" w:cs="ArialMT"/>
        </w:rPr>
        <w:t>finalità originaria del progetto approvato</w:t>
      </w:r>
      <w:r w:rsidRPr="00DC4E7F">
        <w:rPr>
          <w:rFonts w:ascii="DecimaWE Rg" w:eastAsiaTheme="minorHAnsi" w:hAnsi="DecimaWE Rg" w:cs="ArialMT"/>
        </w:rPr>
        <w:t>;</w:t>
      </w:r>
    </w:p>
    <w:p w:rsidR="00261B4D" w:rsidRPr="00DC4E7F" w:rsidRDefault="009904D9" w:rsidP="009904D9">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sidRPr="00DC4E7F">
        <w:rPr>
          <w:rFonts w:ascii="DecimaWE Rg" w:eastAsiaTheme="minorHAnsi" w:hAnsi="DecimaWE Rg" w:cs="ArialMT"/>
        </w:rPr>
        <w:t xml:space="preserve">la verifica del </w:t>
      </w:r>
      <w:r w:rsidR="00261B4D" w:rsidRPr="00DC4E7F">
        <w:rPr>
          <w:rFonts w:ascii="DecimaWE Rg" w:eastAsiaTheme="minorHAnsi" w:hAnsi="DecimaWE Rg" w:cs="ArialMT"/>
        </w:rPr>
        <w:t>mantenimento dei requisiti di ammissibilità e di un punteggio di merito che consenta la permanenza dell’iniziativa stessa nella graduatoria di quelle ammesse.</w:t>
      </w:r>
    </w:p>
    <w:p w:rsidR="006658FB" w:rsidRPr="00DC4E7F" w:rsidRDefault="006658FB" w:rsidP="00F3452F">
      <w:pPr>
        <w:autoSpaceDE w:val="0"/>
        <w:autoSpaceDN w:val="0"/>
        <w:adjustRightInd w:val="0"/>
        <w:spacing w:before="120" w:after="120"/>
        <w:jc w:val="both"/>
        <w:rPr>
          <w:rFonts w:ascii="DecimaWE Rg" w:eastAsiaTheme="minorHAnsi" w:hAnsi="DecimaWE Rg" w:cs="ArialMT"/>
        </w:rPr>
      </w:pPr>
      <w:r w:rsidRPr="00DC4E7F">
        <w:rPr>
          <w:rFonts w:ascii="DecimaWE Rg" w:eastAsiaTheme="minorHAnsi" w:hAnsi="DecimaWE Rg" w:cs="ArialMT"/>
        </w:rPr>
        <w:t>Le varianti sostanziali richieste dovranno sempre essere realizzate dopo la for</w:t>
      </w:r>
      <w:r w:rsidR="00014B05" w:rsidRPr="00DC4E7F">
        <w:rPr>
          <w:rFonts w:ascii="DecimaWE Rg" w:eastAsiaTheme="minorHAnsi" w:hAnsi="DecimaWE Rg" w:cs="ArialMT"/>
        </w:rPr>
        <w:t xml:space="preserve">male approvazione delle stesse </w:t>
      </w:r>
      <w:r w:rsidRPr="00DC4E7F">
        <w:rPr>
          <w:rFonts w:ascii="DecimaWE Rg" w:eastAsiaTheme="minorHAnsi" w:hAnsi="DecimaWE Rg" w:cs="ArialMT"/>
        </w:rPr>
        <w:t xml:space="preserve">da parte del </w:t>
      </w:r>
      <w:r w:rsidRPr="00DC4E7F">
        <w:rPr>
          <w:rFonts w:ascii="DecimaWE Rg" w:hAnsi="DecimaWE Rg" w:cs="DecimaWE Rg"/>
        </w:rPr>
        <w:t>Servizio caccia e risorse ittiche</w:t>
      </w:r>
      <w:r w:rsidR="00014B05" w:rsidRPr="00DC4E7F">
        <w:rPr>
          <w:rFonts w:ascii="DecimaWE Rg" w:hAnsi="DecimaWE Rg" w:cs="DecimaWE Rg"/>
        </w:rPr>
        <w:t>,</w:t>
      </w:r>
      <w:r w:rsidRPr="00DC4E7F">
        <w:rPr>
          <w:rFonts w:ascii="DecimaWE Rg" w:hAnsi="DecimaWE Rg" w:cs="DecimaWE Rg"/>
        </w:rPr>
        <w:t xml:space="preserve"> </w:t>
      </w:r>
      <w:r w:rsidRPr="00DC4E7F">
        <w:rPr>
          <w:rFonts w:ascii="DecimaWE Rg" w:eastAsiaTheme="minorHAnsi" w:hAnsi="DecimaWE Rg" w:cs="ArialMT"/>
        </w:rPr>
        <w:t xml:space="preserve">pena l’inammissibilità della </w:t>
      </w:r>
      <w:r w:rsidR="00014B05" w:rsidRPr="00DC4E7F">
        <w:rPr>
          <w:rFonts w:ascii="DecimaWE Rg" w:eastAsiaTheme="minorHAnsi" w:hAnsi="DecimaWE Rg" w:cs="ArialMT"/>
        </w:rPr>
        <w:t xml:space="preserve">relativa </w:t>
      </w:r>
      <w:r w:rsidRPr="00DC4E7F">
        <w:rPr>
          <w:rFonts w:ascii="DecimaWE Rg" w:eastAsiaTheme="minorHAnsi" w:hAnsi="DecimaWE Rg" w:cs="ArialMT"/>
        </w:rPr>
        <w:t xml:space="preserve">spesa. </w:t>
      </w:r>
    </w:p>
    <w:p w:rsidR="003665FC" w:rsidRPr="00DC4E7F" w:rsidRDefault="003665FC" w:rsidP="00F3452F">
      <w:pPr>
        <w:autoSpaceDE w:val="0"/>
        <w:autoSpaceDN w:val="0"/>
        <w:adjustRightInd w:val="0"/>
        <w:spacing w:after="0"/>
        <w:jc w:val="both"/>
        <w:rPr>
          <w:rFonts w:ascii="DecimaWE Rg" w:eastAsiaTheme="minorHAnsi" w:hAnsi="DecimaWE Rg" w:cs="ArialMT"/>
        </w:rPr>
      </w:pPr>
      <w:r w:rsidRPr="00DC4E7F">
        <w:rPr>
          <w:rFonts w:ascii="DecimaWE Rg" w:eastAsiaTheme="minorHAnsi" w:hAnsi="DecimaWE Rg" w:cs="ArialMT"/>
        </w:rPr>
        <w:t xml:space="preserve">La realizzazione di una variante non autorizzata comporta, in ogni caso, il mancato riconoscimento delle spese afferenti alla suddetta variante, </w:t>
      </w:r>
      <w:r w:rsidR="00F70B16" w:rsidRPr="00DC4E7F">
        <w:rPr>
          <w:rFonts w:ascii="DecimaWE Rg" w:eastAsiaTheme="minorHAnsi" w:hAnsi="DecimaWE Rg" w:cs="ArialMT"/>
        </w:rPr>
        <w:t>sempreché</w:t>
      </w:r>
      <w:r w:rsidRPr="00DC4E7F">
        <w:rPr>
          <w:rFonts w:ascii="DecimaWE Rg" w:eastAsiaTheme="minorHAnsi" w:hAnsi="DecimaWE Rg" w:cs="ArialMT"/>
        </w:rPr>
        <w:t xml:space="preserve"> l’iniziativa progettuale realizzata conservi la sua funzionalità</w:t>
      </w:r>
      <w:r w:rsidR="00F70B16" w:rsidRPr="00DC4E7F">
        <w:rPr>
          <w:rFonts w:ascii="DecimaWE Rg" w:eastAsiaTheme="minorHAnsi" w:hAnsi="DecimaWE Rg" w:cs="ArialMT"/>
        </w:rPr>
        <w:t xml:space="preserve"> a prescindere dalla variante</w:t>
      </w:r>
      <w:r w:rsidRPr="00DC4E7F">
        <w:rPr>
          <w:rFonts w:ascii="DecimaWE Rg" w:eastAsiaTheme="minorHAnsi" w:hAnsi="DecimaWE Rg" w:cs="ArialMT"/>
        </w:rPr>
        <w:t xml:space="preserve">. </w:t>
      </w:r>
    </w:p>
    <w:p w:rsidR="003665FC" w:rsidRPr="00DC4E7F" w:rsidRDefault="003665FC" w:rsidP="00F3452F">
      <w:pPr>
        <w:autoSpaceDE w:val="0"/>
        <w:autoSpaceDN w:val="0"/>
        <w:adjustRightInd w:val="0"/>
        <w:spacing w:after="0"/>
        <w:jc w:val="both"/>
        <w:rPr>
          <w:rFonts w:ascii="DecimaWE Rg" w:eastAsiaTheme="minorHAnsi" w:hAnsi="DecimaWE Rg" w:cs="ArialMT"/>
        </w:rPr>
      </w:pPr>
      <w:r w:rsidRPr="00DC4E7F">
        <w:rPr>
          <w:rFonts w:ascii="DecimaWE Rg" w:eastAsiaTheme="minorHAnsi" w:hAnsi="DecimaWE Rg" w:cs="ArialMT"/>
        </w:rPr>
        <w:t xml:space="preserve">In tale circostanza possono essere riconosciute le spese, approvate in sede di istruttoria e riportate nel quadro economico di cui all’Atto di concessione del sostegno, non interessate al progetto di </w:t>
      </w:r>
      <w:r w:rsidR="004E3791" w:rsidRPr="00DC4E7F">
        <w:rPr>
          <w:rFonts w:ascii="DecimaWE Rg" w:eastAsiaTheme="minorHAnsi" w:hAnsi="DecimaWE Rg" w:cs="ArialMT"/>
        </w:rPr>
        <w:t>variante.</w:t>
      </w:r>
    </w:p>
    <w:p w:rsidR="00E74152" w:rsidRPr="00DC4E7F" w:rsidRDefault="00E74152" w:rsidP="00F3452F">
      <w:pPr>
        <w:autoSpaceDE w:val="0"/>
        <w:autoSpaceDN w:val="0"/>
        <w:adjustRightInd w:val="0"/>
        <w:spacing w:before="120" w:after="120"/>
        <w:jc w:val="both"/>
        <w:rPr>
          <w:rFonts w:ascii="DecimaWE Rg" w:eastAsiaTheme="minorHAnsi" w:hAnsi="DecimaWE Rg" w:cs="ArialMT"/>
        </w:rPr>
      </w:pPr>
      <w:r w:rsidRPr="00DC4E7F">
        <w:rPr>
          <w:rFonts w:ascii="DecimaWE Rg" w:eastAsiaTheme="minorHAnsi" w:hAnsi="DecimaWE Rg" w:cs="ArialMT"/>
        </w:rPr>
        <w:lastRenderedPageBreak/>
        <w:t xml:space="preserve">Una variante in corso d’opera, qualora concessa, non può in ogni caso comportare un aumento del contributo, così come determinato al momento dell’approvazione del progetto, nonché un aumento dei tempi di realizzazione. </w:t>
      </w:r>
    </w:p>
    <w:p w:rsidR="00E74152" w:rsidRPr="00DC4E7F" w:rsidRDefault="00E74152" w:rsidP="00F3452F">
      <w:pPr>
        <w:autoSpaceDE w:val="0"/>
        <w:autoSpaceDN w:val="0"/>
        <w:adjustRightInd w:val="0"/>
        <w:spacing w:after="0"/>
        <w:jc w:val="both"/>
        <w:rPr>
          <w:rFonts w:ascii="DecimaWE Rg" w:eastAsiaTheme="minorHAnsi" w:hAnsi="DecimaWE Rg" w:cs="ArialMT"/>
        </w:rPr>
      </w:pPr>
      <w:r w:rsidRPr="00DC4E7F">
        <w:rPr>
          <w:rFonts w:ascii="DecimaWE Rg" w:eastAsiaTheme="minorHAnsi" w:hAnsi="DecimaWE Rg" w:cs="ArialMT"/>
        </w:rPr>
        <w:t>La realizzazione della variante non comporta alcun impegno</w:t>
      </w:r>
      <w:r w:rsidR="00F60724" w:rsidRPr="00DC4E7F">
        <w:rPr>
          <w:rFonts w:ascii="DecimaWE Rg" w:eastAsiaTheme="minorHAnsi" w:hAnsi="DecimaWE Rg" w:cs="ArialMT"/>
        </w:rPr>
        <w:t xml:space="preserve"> finanziario ulteriore</w:t>
      </w:r>
      <w:r w:rsidRPr="00DC4E7F">
        <w:rPr>
          <w:rFonts w:ascii="DecimaWE Rg" w:eastAsiaTheme="minorHAnsi" w:hAnsi="DecimaWE Rg" w:cs="ArialMT"/>
        </w:rPr>
        <w:t xml:space="preserve"> da parte dell’Amministrazione e</w:t>
      </w:r>
      <w:r w:rsidR="00F70B16" w:rsidRPr="00DC4E7F">
        <w:rPr>
          <w:rFonts w:ascii="DecimaWE Rg" w:eastAsiaTheme="minorHAnsi" w:hAnsi="DecimaWE Rg" w:cs="ArialMT"/>
        </w:rPr>
        <w:t>,</w:t>
      </w:r>
      <w:r w:rsidRPr="00DC4E7F">
        <w:rPr>
          <w:rFonts w:ascii="DecimaWE Rg" w:eastAsiaTheme="minorHAnsi" w:hAnsi="DecimaWE Rg" w:cs="ArialMT"/>
        </w:rPr>
        <w:t xml:space="preserve"> </w:t>
      </w:r>
      <w:r w:rsidR="00F70B16" w:rsidRPr="00DC4E7F">
        <w:rPr>
          <w:rFonts w:ascii="DecimaWE Rg" w:eastAsiaTheme="minorHAnsi" w:hAnsi="DecimaWE Rg" w:cs="ArialMT"/>
        </w:rPr>
        <w:t xml:space="preserve">nel caso di mancata approvazione della variante, </w:t>
      </w:r>
      <w:r w:rsidRPr="00DC4E7F">
        <w:rPr>
          <w:rFonts w:ascii="DecimaWE Rg" w:eastAsiaTheme="minorHAnsi" w:hAnsi="DecimaWE Rg" w:cs="ArialMT"/>
        </w:rPr>
        <w:t>le spese e</w:t>
      </w:r>
      <w:r w:rsidR="00F70B16" w:rsidRPr="00DC4E7F">
        <w:rPr>
          <w:rFonts w:ascii="DecimaWE Rg" w:eastAsiaTheme="minorHAnsi" w:hAnsi="DecimaWE Rg" w:cs="ArialMT"/>
        </w:rPr>
        <w:t xml:space="preserve">ventualmente sostenute restano </w:t>
      </w:r>
      <w:r w:rsidRPr="00DC4E7F">
        <w:rPr>
          <w:rFonts w:ascii="DecimaWE Rg" w:eastAsiaTheme="minorHAnsi" w:hAnsi="DecimaWE Rg" w:cs="ArialMT"/>
        </w:rPr>
        <w:t>a carico del beneficiario.</w:t>
      </w:r>
    </w:p>
    <w:p w:rsidR="004D5FE8" w:rsidRPr="00DC4E7F" w:rsidRDefault="004D5FE8" w:rsidP="00F3452F">
      <w:pPr>
        <w:autoSpaceDE w:val="0"/>
        <w:autoSpaceDN w:val="0"/>
        <w:adjustRightInd w:val="0"/>
        <w:spacing w:before="120" w:after="120"/>
        <w:jc w:val="both"/>
        <w:rPr>
          <w:rFonts w:ascii="DecimaWE Rg" w:eastAsiaTheme="minorHAnsi" w:hAnsi="DecimaWE Rg" w:cs="ArialMT"/>
        </w:rPr>
      </w:pPr>
      <w:r w:rsidRPr="00DC4E7F">
        <w:rPr>
          <w:rFonts w:ascii="DecimaWE Rg" w:eastAsiaTheme="minorHAnsi" w:hAnsi="DecimaWE Rg" w:cs="ArialMT"/>
        </w:rPr>
        <w:t xml:space="preserve">In ogni caso l’importo oggetto </w:t>
      </w:r>
      <w:r w:rsidR="00F70B16" w:rsidRPr="00DC4E7F">
        <w:rPr>
          <w:rFonts w:ascii="DecimaWE Rg" w:eastAsiaTheme="minorHAnsi" w:hAnsi="DecimaWE Rg" w:cs="ArialMT"/>
        </w:rPr>
        <w:t>della</w:t>
      </w:r>
      <w:r w:rsidRPr="00DC4E7F">
        <w:rPr>
          <w:rFonts w:ascii="DecimaWE Rg" w:eastAsiaTheme="minorHAnsi" w:hAnsi="DecimaWE Rg" w:cs="ArialMT"/>
        </w:rPr>
        <w:t xml:space="preserve"> variante non può oltrepassare la soglia massima </w:t>
      </w:r>
      <w:r w:rsidR="00900C05">
        <w:rPr>
          <w:rFonts w:ascii="DecimaWE Rg" w:eastAsiaTheme="minorHAnsi" w:hAnsi="DecimaWE Rg" w:cs="ArialMT"/>
        </w:rPr>
        <w:t xml:space="preserve">del </w:t>
      </w:r>
      <w:r w:rsidRPr="00DC4E7F">
        <w:rPr>
          <w:rFonts w:ascii="DecimaWE Rg" w:eastAsiaTheme="minorHAnsi" w:hAnsi="DecimaWE Rg" w:cs="ArialMT"/>
          <w:b/>
        </w:rPr>
        <w:t>35%</w:t>
      </w:r>
      <w:r w:rsidRPr="00DC4E7F">
        <w:rPr>
          <w:rFonts w:ascii="DecimaWE Rg" w:eastAsiaTheme="minorHAnsi" w:hAnsi="DecimaWE Rg" w:cs="ArialMT"/>
        </w:rPr>
        <w:t xml:space="preserve"> riferito al costo totale dell’investimento finanziato. L’iniziativa </w:t>
      </w:r>
      <w:r w:rsidR="00F70B16" w:rsidRPr="00DC4E7F">
        <w:rPr>
          <w:rFonts w:ascii="DecimaWE Rg" w:eastAsiaTheme="minorHAnsi" w:hAnsi="DecimaWE Rg" w:cs="ArialMT"/>
        </w:rPr>
        <w:t xml:space="preserve">progettuale </w:t>
      </w:r>
      <w:r w:rsidRPr="00DC4E7F">
        <w:rPr>
          <w:rFonts w:ascii="DecimaWE Rg" w:eastAsiaTheme="minorHAnsi" w:hAnsi="DecimaWE Rg" w:cs="ArialMT"/>
        </w:rPr>
        <w:t xml:space="preserve">si può ritenere conclusa quando il livello di realizzazione è pari ad almeno il </w:t>
      </w:r>
      <w:r w:rsidRPr="00DC4E7F">
        <w:rPr>
          <w:rFonts w:ascii="DecimaWE Rg" w:eastAsiaTheme="minorHAnsi" w:hAnsi="DecimaWE Rg" w:cs="ArialMT"/>
          <w:b/>
        </w:rPr>
        <w:t>65%</w:t>
      </w:r>
      <w:r w:rsidRPr="00DC4E7F">
        <w:rPr>
          <w:rFonts w:ascii="DecimaWE Rg" w:eastAsiaTheme="minorHAnsi" w:hAnsi="DecimaWE Rg" w:cs="ArialMT"/>
        </w:rPr>
        <w:t xml:space="preserve"> della spesa ammessa</w:t>
      </w:r>
    </w:p>
    <w:p w:rsidR="004D5FE8" w:rsidRPr="00DC4E7F" w:rsidRDefault="00F70B16" w:rsidP="00F3452F">
      <w:pPr>
        <w:autoSpaceDE w:val="0"/>
        <w:autoSpaceDN w:val="0"/>
        <w:adjustRightInd w:val="0"/>
        <w:spacing w:after="0"/>
        <w:jc w:val="both"/>
        <w:rPr>
          <w:rFonts w:ascii="DecimaWE Rg" w:eastAsiaTheme="minorHAnsi" w:hAnsi="DecimaWE Rg" w:cs="ArialMT"/>
        </w:rPr>
      </w:pPr>
      <w:r w:rsidRPr="00DC4E7F">
        <w:rPr>
          <w:rFonts w:ascii="DecimaWE Rg" w:eastAsiaTheme="minorHAnsi" w:hAnsi="DecimaWE Rg" w:cs="ArialMT"/>
        </w:rPr>
        <w:t>Qualora</w:t>
      </w:r>
      <w:r w:rsidR="004D5FE8" w:rsidRPr="00DC4E7F">
        <w:rPr>
          <w:rFonts w:ascii="DecimaWE Rg" w:eastAsiaTheme="minorHAnsi" w:hAnsi="DecimaWE Rg" w:cs="ArialMT"/>
        </w:rPr>
        <w:t xml:space="preserve"> l’operazione sia stata finanziata sulla base di una graduatoria di ammissibilità, non può essere autorizzata una variante che comporti una modifica del punteggio attribuibile tale da far perdere all’operazione stessa i requisiti sulla base dei quali è stata attribuita la priorità e, in conseguenza, collocata in posizione utile per l’autorizzazione al finanziamento.</w:t>
      </w:r>
    </w:p>
    <w:p w:rsidR="004147E5" w:rsidRPr="00DC4E7F" w:rsidRDefault="004147E5" w:rsidP="004D5FE8">
      <w:pPr>
        <w:autoSpaceDE w:val="0"/>
        <w:autoSpaceDN w:val="0"/>
        <w:adjustRightInd w:val="0"/>
        <w:spacing w:after="0" w:line="240" w:lineRule="auto"/>
        <w:jc w:val="both"/>
        <w:rPr>
          <w:rFonts w:ascii="DecimaWE Rg" w:eastAsiaTheme="minorHAnsi" w:hAnsi="DecimaWE Rg" w:cs="ArialMT"/>
        </w:rPr>
      </w:pPr>
    </w:p>
    <w:tbl>
      <w:tblPr>
        <w:tblStyle w:val="Grigliatabella"/>
        <w:tblW w:w="0" w:type="auto"/>
        <w:tblLook w:val="04A0" w:firstRow="1" w:lastRow="0" w:firstColumn="1" w:lastColumn="0" w:noHBand="0" w:noVBand="1"/>
      </w:tblPr>
      <w:tblGrid>
        <w:gridCol w:w="8625"/>
        <w:gridCol w:w="1229"/>
      </w:tblGrid>
      <w:tr w:rsidR="004147E5" w:rsidRPr="008D2FF1" w:rsidTr="00A409BA">
        <w:tc>
          <w:tcPr>
            <w:tcW w:w="0" w:type="auto"/>
            <w:tcBorders>
              <w:top w:val="nil"/>
              <w:left w:val="nil"/>
              <w:bottom w:val="single" w:sz="4" w:space="0" w:color="auto"/>
              <w:right w:val="nil"/>
            </w:tcBorders>
          </w:tcPr>
          <w:p w:rsidR="000253ED" w:rsidRPr="00DC4E7F" w:rsidRDefault="004147E5" w:rsidP="004147E5">
            <w:pPr>
              <w:tabs>
                <w:tab w:val="left" w:pos="10348"/>
              </w:tabs>
              <w:rPr>
                <w:rFonts w:ascii="Arial" w:hAnsi="Arial" w:cs="Arial"/>
              </w:rPr>
            </w:pPr>
            <w:r w:rsidRPr="00DC4E7F">
              <w:rPr>
                <w:rFonts w:ascii="DecimaWE Rg" w:eastAsiaTheme="minorHAnsi" w:hAnsi="DecimaWE Rg" w:cs="Arial"/>
                <w:color w:val="000000"/>
              </w:rPr>
              <w:t>Documenti da presentare al fine dell’autorizzazione di variante</w:t>
            </w:r>
          </w:p>
        </w:tc>
        <w:tc>
          <w:tcPr>
            <w:tcW w:w="0" w:type="auto"/>
            <w:tcBorders>
              <w:top w:val="nil"/>
              <w:left w:val="nil"/>
              <w:bottom w:val="single" w:sz="4" w:space="0" w:color="auto"/>
              <w:right w:val="nil"/>
            </w:tcBorders>
          </w:tcPr>
          <w:p w:rsidR="000253ED" w:rsidRPr="00DC4E7F" w:rsidRDefault="000253ED" w:rsidP="00A409BA">
            <w:pPr>
              <w:tabs>
                <w:tab w:val="left" w:pos="10348"/>
              </w:tabs>
              <w:rPr>
                <w:rFonts w:ascii="Arial" w:hAnsi="Arial" w:cs="Arial"/>
              </w:rPr>
            </w:pPr>
          </w:p>
        </w:tc>
      </w:tr>
      <w:tr w:rsidR="004147E5" w:rsidRPr="008D2FF1" w:rsidTr="00A409BA">
        <w:trPr>
          <w:trHeight w:val="498"/>
        </w:trPr>
        <w:tc>
          <w:tcPr>
            <w:tcW w:w="0" w:type="auto"/>
            <w:tcBorders>
              <w:top w:val="single" w:sz="4" w:space="0" w:color="auto"/>
            </w:tcBorders>
            <w:shd w:val="clear" w:color="auto" w:fill="B8CCE4" w:themeFill="accent1" w:themeFillTint="66"/>
            <w:vAlign w:val="center"/>
          </w:tcPr>
          <w:p w:rsidR="000253ED" w:rsidRPr="00DC4E7F" w:rsidRDefault="000253ED" w:rsidP="00A409BA">
            <w:pPr>
              <w:tabs>
                <w:tab w:val="left" w:pos="10348"/>
              </w:tabs>
              <w:jc w:val="center"/>
              <w:rPr>
                <w:rFonts w:ascii="Arial" w:hAnsi="Arial" w:cs="Arial"/>
                <w:b/>
              </w:rPr>
            </w:pPr>
            <w:r w:rsidRPr="00DC4E7F">
              <w:rPr>
                <w:rFonts w:ascii="Arial" w:hAnsi="Arial" w:cs="Arial"/>
                <w:b/>
              </w:rPr>
              <w:t>Documento</w:t>
            </w:r>
          </w:p>
        </w:tc>
        <w:tc>
          <w:tcPr>
            <w:tcW w:w="0" w:type="auto"/>
            <w:tcBorders>
              <w:top w:val="single" w:sz="4" w:space="0" w:color="auto"/>
            </w:tcBorders>
            <w:shd w:val="clear" w:color="auto" w:fill="B8CCE4" w:themeFill="accent1" w:themeFillTint="66"/>
            <w:vAlign w:val="center"/>
          </w:tcPr>
          <w:p w:rsidR="000253ED" w:rsidRPr="00DC4E7F" w:rsidRDefault="000253ED" w:rsidP="00A409BA">
            <w:pPr>
              <w:tabs>
                <w:tab w:val="left" w:pos="10348"/>
              </w:tabs>
              <w:jc w:val="center"/>
              <w:rPr>
                <w:rFonts w:ascii="Arial" w:hAnsi="Arial" w:cs="Arial"/>
                <w:b/>
              </w:rPr>
            </w:pPr>
            <w:r w:rsidRPr="00DC4E7F">
              <w:rPr>
                <w:rFonts w:ascii="Arial" w:hAnsi="Arial" w:cs="Arial"/>
                <w:b/>
              </w:rPr>
              <w:t>Allegato N.</w:t>
            </w:r>
          </w:p>
        </w:tc>
      </w:tr>
      <w:tr w:rsidR="004147E5" w:rsidRPr="008D2FF1" w:rsidTr="009D2F7B">
        <w:trPr>
          <w:trHeight w:val="212"/>
        </w:trPr>
        <w:tc>
          <w:tcPr>
            <w:tcW w:w="0" w:type="auto"/>
            <w:shd w:val="clear" w:color="auto" w:fill="auto"/>
            <w:vAlign w:val="center"/>
          </w:tcPr>
          <w:p w:rsidR="000253ED" w:rsidRPr="00DC4E7F" w:rsidRDefault="000253ED" w:rsidP="00F73081">
            <w:pPr>
              <w:tabs>
                <w:tab w:val="left" w:pos="10348"/>
              </w:tabs>
              <w:rPr>
                <w:rFonts w:ascii="DecimaWE Rg" w:hAnsi="DecimaWE Rg" w:cs="Arial"/>
              </w:rPr>
            </w:pPr>
            <w:r w:rsidRPr="00DC4E7F">
              <w:rPr>
                <w:rFonts w:ascii="DecimaWE Rg" w:hAnsi="DecimaWE Rg" w:cs="Arial"/>
              </w:rPr>
              <w:t>Elenco documenti allegati</w:t>
            </w:r>
          </w:p>
        </w:tc>
        <w:tc>
          <w:tcPr>
            <w:tcW w:w="0" w:type="auto"/>
            <w:shd w:val="clear" w:color="auto" w:fill="auto"/>
            <w:vAlign w:val="center"/>
          </w:tcPr>
          <w:p w:rsidR="000253ED" w:rsidRPr="00DC4E7F" w:rsidRDefault="000253ED" w:rsidP="004147E5">
            <w:pPr>
              <w:tabs>
                <w:tab w:val="left" w:pos="10348"/>
              </w:tabs>
              <w:jc w:val="center"/>
              <w:rPr>
                <w:rFonts w:ascii="DecimaWE Rg" w:hAnsi="DecimaWE Rg" w:cs="Arial"/>
              </w:rPr>
            </w:pPr>
            <w:r w:rsidRPr="00DC4E7F">
              <w:rPr>
                <w:rFonts w:ascii="DecimaWE Rg" w:hAnsi="DecimaWE Rg" w:cs="Arial"/>
              </w:rPr>
              <w:t>00</w:t>
            </w:r>
          </w:p>
        </w:tc>
      </w:tr>
      <w:tr w:rsidR="004147E5" w:rsidRPr="008D2FF1" w:rsidTr="009D2F7B">
        <w:trPr>
          <w:trHeight w:val="260"/>
        </w:trPr>
        <w:tc>
          <w:tcPr>
            <w:tcW w:w="0" w:type="auto"/>
            <w:shd w:val="clear" w:color="auto" w:fill="auto"/>
            <w:vAlign w:val="center"/>
          </w:tcPr>
          <w:p w:rsidR="000253ED" w:rsidRPr="00DC4E7F" w:rsidRDefault="000253ED" w:rsidP="00F73081">
            <w:pPr>
              <w:tabs>
                <w:tab w:val="left" w:pos="10348"/>
              </w:tabs>
              <w:rPr>
                <w:rFonts w:ascii="DecimaWE Rg" w:hAnsi="DecimaWE Rg" w:cs="Arial"/>
              </w:rPr>
            </w:pPr>
            <w:r w:rsidRPr="00DC4E7F">
              <w:rPr>
                <w:rFonts w:ascii="DecimaWE Rg" w:hAnsi="DecimaWE Rg" w:cs="Arial"/>
              </w:rPr>
              <w:t>Domanda di variante sostanziale</w:t>
            </w:r>
          </w:p>
        </w:tc>
        <w:tc>
          <w:tcPr>
            <w:tcW w:w="0" w:type="auto"/>
            <w:shd w:val="clear" w:color="auto" w:fill="auto"/>
            <w:vAlign w:val="center"/>
          </w:tcPr>
          <w:p w:rsidR="000253ED" w:rsidRPr="00DC4E7F" w:rsidRDefault="000253ED" w:rsidP="004147E5">
            <w:pPr>
              <w:tabs>
                <w:tab w:val="left" w:pos="10348"/>
              </w:tabs>
              <w:jc w:val="center"/>
              <w:rPr>
                <w:rFonts w:ascii="DecimaWE Rg" w:hAnsi="DecimaWE Rg" w:cs="Arial"/>
              </w:rPr>
            </w:pPr>
            <w:r w:rsidRPr="00DC4E7F">
              <w:rPr>
                <w:rFonts w:ascii="DecimaWE Rg" w:hAnsi="DecimaWE Rg" w:cs="Arial"/>
              </w:rPr>
              <w:t>09</w:t>
            </w:r>
          </w:p>
        </w:tc>
      </w:tr>
      <w:tr w:rsidR="004147E5" w:rsidRPr="008D2FF1" w:rsidTr="00F73081">
        <w:trPr>
          <w:trHeight w:val="528"/>
        </w:trPr>
        <w:tc>
          <w:tcPr>
            <w:tcW w:w="0" w:type="auto"/>
            <w:shd w:val="clear" w:color="auto" w:fill="auto"/>
            <w:vAlign w:val="center"/>
          </w:tcPr>
          <w:p w:rsidR="000253ED" w:rsidRPr="00DC4E7F" w:rsidRDefault="00F73081" w:rsidP="00F73081">
            <w:pPr>
              <w:tabs>
                <w:tab w:val="left" w:pos="10348"/>
              </w:tabs>
              <w:rPr>
                <w:rFonts w:ascii="DecimaWE Rg" w:hAnsi="DecimaWE Rg" w:cs="Arial"/>
              </w:rPr>
            </w:pPr>
            <w:r w:rsidRPr="00DC4E7F">
              <w:rPr>
                <w:rFonts w:ascii="DecimaWE Rg" w:hAnsi="DecimaWE Rg" w:cs="Arial"/>
              </w:rPr>
              <w:t>Per ogni voce di spesa variata, vanno allegati tre preventivi confrontabili delle ditte fornitrici per la comparazione della spesa stessa.</w:t>
            </w:r>
          </w:p>
        </w:tc>
        <w:tc>
          <w:tcPr>
            <w:tcW w:w="0" w:type="auto"/>
            <w:shd w:val="clear" w:color="auto" w:fill="auto"/>
            <w:vAlign w:val="center"/>
          </w:tcPr>
          <w:p w:rsidR="000253ED" w:rsidRPr="00DC4E7F" w:rsidRDefault="000253ED" w:rsidP="004147E5">
            <w:pPr>
              <w:tabs>
                <w:tab w:val="left" w:pos="10348"/>
              </w:tabs>
              <w:jc w:val="center"/>
              <w:rPr>
                <w:rFonts w:ascii="DecimaWE Rg" w:hAnsi="DecimaWE Rg" w:cs="Arial"/>
              </w:rPr>
            </w:pPr>
          </w:p>
        </w:tc>
      </w:tr>
      <w:tr w:rsidR="004147E5" w:rsidRPr="008D2FF1" w:rsidTr="00A409BA">
        <w:tc>
          <w:tcPr>
            <w:tcW w:w="0" w:type="auto"/>
            <w:vAlign w:val="center"/>
          </w:tcPr>
          <w:p w:rsidR="00A64216" w:rsidRPr="00DC4E7F" w:rsidRDefault="00A64216" w:rsidP="004147E5">
            <w:pPr>
              <w:tabs>
                <w:tab w:val="left" w:pos="10348"/>
              </w:tabs>
              <w:rPr>
                <w:rFonts w:ascii="DecimaWE Rg" w:hAnsi="DecimaWE Rg" w:cs="Arial"/>
              </w:rPr>
            </w:pPr>
            <w:r w:rsidRPr="00DC4E7F">
              <w:rPr>
                <w:rFonts w:ascii="DecimaWE Rg" w:hAnsi="DecimaWE Rg" w:cs="Arial"/>
              </w:rPr>
              <w:t>Altra documentazione a supporto alla variante comprese eventuali altre documentazioni inerenti: autorizzazioni, pareri, certificati di regolare esecuzione dei lavori, agibilità, ecc.</w:t>
            </w:r>
          </w:p>
        </w:tc>
        <w:tc>
          <w:tcPr>
            <w:tcW w:w="0" w:type="auto"/>
          </w:tcPr>
          <w:p w:rsidR="00A64216" w:rsidRPr="00DC4E7F" w:rsidRDefault="00A64216" w:rsidP="004147E5">
            <w:pPr>
              <w:tabs>
                <w:tab w:val="left" w:pos="10348"/>
              </w:tabs>
              <w:jc w:val="center"/>
              <w:rPr>
                <w:rFonts w:ascii="Arial" w:hAnsi="Arial" w:cs="Arial"/>
              </w:rPr>
            </w:pPr>
          </w:p>
        </w:tc>
      </w:tr>
    </w:tbl>
    <w:p w:rsidR="000253ED" w:rsidRPr="008D2FF1" w:rsidRDefault="000253ED" w:rsidP="00773032">
      <w:pPr>
        <w:autoSpaceDE w:val="0"/>
        <w:autoSpaceDN w:val="0"/>
        <w:adjustRightInd w:val="0"/>
        <w:spacing w:before="120" w:after="120" w:line="240" w:lineRule="auto"/>
        <w:jc w:val="both"/>
        <w:rPr>
          <w:rFonts w:ascii="DecimaWE Rg" w:hAnsi="DecimaWE Rg" w:cs="DecimaWE Rg"/>
          <w:highlight w:val="yellow"/>
        </w:rPr>
      </w:pPr>
    </w:p>
    <w:p w:rsidR="00AB114B" w:rsidRPr="00DC4E7F" w:rsidRDefault="00AB114B"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7" w:name="_Toc477510217"/>
      <w:r w:rsidRPr="00DC4E7F">
        <w:rPr>
          <w:rFonts w:ascii="DecimaWE Rg" w:eastAsia="Calibri" w:hAnsi="DecimaWE Rg" w:cs="DecimaWE Rg"/>
          <w:bCs w:val="0"/>
          <w:color w:val="auto"/>
          <w:sz w:val="22"/>
          <w:szCs w:val="22"/>
        </w:rPr>
        <w:t>Varianti non sostanziali</w:t>
      </w:r>
      <w:bookmarkEnd w:id="17"/>
    </w:p>
    <w:p w:rsidR="009F7D0E" w:rsidRPr="00DC4E7F" w:rsidRDefault="004D5FE8" w:rsidP="00EE5385">
      <w:pPr>
        <w:autoSpaceDE w:val="0"/>
        <w:autoSpaceDN w:val="0"/>
        <w:adjustRightInd w:val="0"/>
        <w:spacing w:before="120" w:after="0" w:line="240" w:lineRule="auto"/>
        <w:jc w:val="both"/>
        <w:rPr>
          <w:rFonts w:ascii="DecimaWE Rg" w:eastAsiaTheme="minorHAnsi" w:hAnsi="DecimaWE Rg" w:cs="ArialMT"/>
        </w:rPr>
      </w:pPr>
      <w:r w:rsidRPr="00DC4E7F">
        <w:rPr>
          <w:rFonts w:ascii="DecimaWE Rg" w:eastAsiaTheme="minorHAnsi" w:hAnsi="DecimaWE Rg" w:cs="ArialMT"/>
        </w:rPr>
        <w:t xml:space="preserve">Non sono considerate varianti </w:t>
      </w:r>
      <w:r w:rsidR="00B24F70" w:rsidRPr="00DC4E7F">
        <w:rPr>
          <w:rFonts w:ascii="DecimaWE Rg" w:eastAsiaTheme="minorHAnsi" w:hAnsi="DecimaWE Rg" w:cs="ArialMT"/>
        </w:rPr>
        <w:t>sostanziali in corso d’opera</w:t>
      </w:r>
      <w:r w:rsidR="009F7D0E" w:rsidRPr="00DC4E7F">
        <w:rPr>
          <w:rFonts w:ascii="DecimaWE Rg" w:eastAsiaTheme="minorHAnsi" w:hAnsi="DecimaWE Rg" w:cs="ArialMT"/>
        </w:rPr>
        <w:t>:</w:t>
      </w:r>
    </w:p>
    <w:p w:rsidR="009F7D0E" w:rsidRPr="004924C2" w:rsidRDefault="004D5FE8" w:rsidP="001F38E0">
      <w:pPr>
        <w:pStyle w:val="Paragrafoelenco"/>
        <w:numPr>
          <w:ilvl w:val="0"/>
          <w:numId w:val="17"/>
        </w:numPr>
        <w:autoSpaceDE w:val="0"/>
        <w:autoSpaceDN w:val="0"/>
        <w:adjustRightInd w:val="0"/>
        <w:spacing w:before="120" w:after="120"/>
        <w:ind w:left="426"/>
        <w:jc w:val="both"/>
        <w:rPr>
          <w:rFonts w:ascii="DecimaWE Rg" w:eastAsiaTheme="minorHAnsi" w:hAnsi="DecimaWE Rg" w:cs="ArialMT"/>
        </w:rPr>
      </w:pPr>
      <w:r w:rsidRPr="004924C2">
        <w:rPr>
          <w:rFonts w:ascii="DecimaWE Rg" w:eastAsiaTheme="minorHAnsi" w:hAnsi="DecimaWE Rg" w:cs="ArialMT"/>
        </w:rPr>
        <w:t>gli adeguamenti tecnici del progetto</w:t>
      </w:r>
      <w:r w:rsidRPr="004924C2">
        <w:rPr>
          <w:rFonts w:ascii="DecimaWE Rg" w:eastAsiaTheme="minorHAnsi" w:hAnsi="DecimaWE Rg" w:cs="ArialMT"/>
          <w:b/>
        </w:rPr>
        <w:t xml:space="preserve"> </w:t>
      </w:r>
      <w:r w:rsidRPr="004924C2">
        <w:rPr>
          <w:rFonts w:ascii="DecimaWE Rg" w:eastAsiaTheme="minorHAnsi" w:hAnsi="DecimaWE Rg" w:cs="ArialMT"/>
        </w:rPr>
        <w:t>ovvero modifiche riferite a particolari soluzioni esecutive o di dettaglio, ivi comprese l’adozione di soluzioni tecniche migliorative</w:t>
      </w:r>
      <w:r w:rsidRPr="004924C2">
        <w:rPr>
          <w:rFonts w:ascii="DecimaWE Rg" w:hAnsi="DecimaWE Rg" w:cs="DecimaWE Rg"/>
        </w:rPr>
        <w:t xml:space="preserve"> per </w:t>
      </w:r>
      <w:r w:rsidRPr="004924C2">
        <w:rPr>
          <w:rFonts w:ascii="DecimaWE Rg" w:hAnsi="DecimaWE Rg" w:cs="DecimaWE Rg"/>
          <w:b/>
        </w:rPr>
        <w:t>opere edili e impiantistiche</w:t>
      </w:r>
      <w:r w:rsidRPr="004924C2">
        <w:rPr>
          <w:rFonts w:ascii="DecimaWE Rg" w:hAnsi="DecimaWE Rg" w:cs="DecimaWE Rg"/>
        </w:rPr>
        <w:t xml:space="preserve"> individuate da</w:t>
      </w:r>
      <w:r w:rsidR="00B24F70" w:rsidRPr="004924C2">
        <w:rPr>
          <w:rFonts w:ascii="DecimaWE Rg" w:hAnsi="DecimaWE Rg" w:cs="DecimaWE Rg"/>
        </w:rPr>
        <w:t xml:space="preserve"> un</w:t>
      </w:r>
      <w:r w:rsidRPr="004924C2">
        <w:rPr>
          <w:rFonts w:ascii="DecimaWE Rg" w:hAnsi="DecimaWE Rg" w:cs="DecimaWE Rg"/>
        </w:rPr>
        <w:t xml:space="preserve"> </w:t>
      </w:r>
      <w:r w:rsidRPr="004924C2">
        <w:rPr>
          <w:rFonts w:ascii="DecimaWE Rg" w:eastAsiaTheme="minorHAnsi" w:hAnsi="DecimaWE Rg" w:cs="ArialMT"/>
        </w:rPr>
        <w:t>computo metrico (</w:t>
      </w:r>
      <w:proofErr w:type="spellStart"/>
      <w:r w:rsidRPr="004924C2">
        <w:rPr>
          <w:rFonts w:ascii="DecimaWE Rg" w:eastAsiaTheme="minorHAnsi" w:hAnsi="DecimaWE Rg" w:cs="ArialMT"/>
        </w:rPr>
        <w:t>rif.</w:t>
      </w:r>
      <w:proofErr w:type="spellEnd"/>
      <w:r w:rsidRPr="004924C2">
        <w:rPr>
          <w:rFonts w:ascii="DecimaWE Rg" w:eastAsiaTheme="minorHAnsi" w:hAnsi="DecimaWE Rg" w:cs="ArialMT"/>
        </w:rPr>
        <w:t xml:space="preserve"> classificazione spese I° livello allegato 03/2)</w:t>
      </w:r>
      <w:r w:rsidR="00EE5385" w:rsidRPr="004924C2">
        <w:rPr>
          <w:rFonts w:ascii="DecimaWE Rg" w:eastAsiaTheme="minorHAnsi" w:hAnsi="DecimaWE Rg" w:cs="ArialMT"/>
        </w:rPr>
        <w:t>. T</w:t>
      </w:r>
      <w:r w:rsidRPr="004924C2">
        <w:rPr>
          <w:rFonts w:ascii="DecimaWE Rg" w:eastAsiaTheme="minorHAnsi" w:hAnsi="DecimaWE Rg" w:cs="ArialMT"/>
        </w:rPr>
        <w:t xml:space="preserve">ali adeguamenti dovranno essere contenuti entro un importo non superiore al </w:t>
      </w:r>
      <w:r w:rsidRPr="004924C2">
        <w:rPr>
          <w:rFonts w:ascii="DecimaWE Rg" w:eastAsiaTheme="minorHAnsi" w:hAnsi="DecimaWE Rg" w:cs="ArialMT"/>
          <w:b/>
        </w:rPr>
        <w:t>10%</w:t>
      </w:r>
      <w:r w:rsidRPr="004924C2">
        <w:rPr>
          <w:rFonts w:ascii="DecimaWE Rg" w:eastAsiaTheme="minorHAnsi" w:hAnsi="DecimaWE Rg" w:cs="ArialMT"/>
        </w:rPr>
        <w:t xml:space="preserve"> delle singole categorie dei lavori ammessi e approvati</w:t>
      </w:r>
      <w:r w:rsidR="00402ED6" w:rsidRPr="004924C2">
        <w:rPr>
          <w:rFonts w:ascii="DecimaWE Rg" w:eastAsiaTheme="minorHAnsi" w:hAnsi="DecimaWE Rg" w:cs="ArialMT"/>
        </w:rPr>
        <w:t>.</w:t>
      </w:r>
      <w:r w:rsidRPr="004924C2">
        <w:rPr>
          <w:rFonts w:ascii="DecimaWE Rg" w:eastAsiaTheme="minorHAnsi" w:hAnsi="DecimaWE Rg" w:cs="ArialMT"/>
        </w:rPr>
        <w:t xml:space="preserve"> </w:t>
      </w:r>
    </w:p>
    <w:p w:rsidR="009F7D0E" w:rsidRPr="00DC4E7F" w:rsidRDefault="009F7D0E" w:rsidP="001F38E0">
      <w:pPr>
        <w:pStyle w:val="Paragrafoelenco"/>
        <w:numPr>
          <w:ilvl w:val="0"/>
          <w:numId w:val="17"/>
        </w:numPr>
        <w:autoSpaceDE w:val="0"/>
        <w:autoSpaceDN w:val="0"/>
        <w:adjustRightInd w:val="0"/>
        <w:spacing w:before="120" w:after="120"/>
        <w:ind w:left="426"/>
        <w:jc w:val="both"/>
        <w:rPr>
          <w:rFonts w:ascii="DecimaWE Rg" w:eastAsiaTheme="minorHAnsi" w:hAnsi="DecimaWE Rg" w:cs="ArialMT"/>
        </w:rPr>
      </w:pPr>
      <w:r w:rsidRPr="004924C2">
        <w:rPr>
          <w:rFonts w:ascii="DecimaWE Rg" w:eastAsiaTheme="minorHAnsi" w:hAnsi="DecimaWE Rg" w:cs="ArialMT"/>
          <w:b/>
        </w:rPr>
        <w:t>l’</w:t>
      </w:r>
      <w:r w:rsidRPr="004924C2">
        <w:rPr>
          <w:rFonts w:ascii="DecimaWE Rg" w:hAnsi="DecimaWE Rg" w:cs="DecimaWE Rg"/>
          <w:b/>
        </w:rPr>
        <w:t>acquisto di a</w:t>
      </w:r>
      <w:r w:rsidRPr="004924C2">
        <w:rPr>
          <w:rFonts w:ascii="DecimaWE Rg" w:eastAsiaTheme="minorHAnsi" w:hAnsi="DecimaWE Rg" w:cs="ArialMT"/>
          <w:b/>
        </w:rPr>
        <w:t>ttrezzatura</w:t>
      </w:r>
      <w:r w:rsidRPr="00DC4E7F">
        <w:rPr>
          <w:rFonts w:ascii="DecimaWE Rg" w:eastAsiaTheme="minorHAnsi" w:hAnsi="DecimaWE Rg" w:cs="ArialMT"/>
        </w:rPr>
        <w:t xml:space="preserve"> (classificazione spese I° livello allegato 03/2) che </w:t>
      </w:r>
      <w:r w:rsidR="001775A6" w:rsidRPr="00DC4E7F">
        <w:rPr>
          <w:rFonts w:ascii="DecimaWE Rg" w:eastAsiaTheme="minorHAnsi" w:hAnsi="DecimaWE Rg" w:cs="ArialMT"/>
        </w:rPr>
        <w:t>prevede</w:t>
      </w:r>
      <w:r w:rsidRPr="00DC4E7F">
        <w:rPr>
          <w:rFonts w:ascii="DecimaWE Rg" w:eastAsiaTheme="minorHAnsi" w:hAnsi="DecimaWE Rg" w:cs="ArialMT"/>
        </w:rPr>
        <w:t xml:space="preserve"> l’aumento dei prezzi di mercato ed il cambio di fornitore e della marca dell’attrezzatura</w:t>
      </w:r>
      <w:r w:rsidR="001775A6" w:rsidRPr="00DC4E7F">
        <w:rPr>
          <w:rFonts w:ascii="DecimaWE Rg" w:eastAsiaTheme="minorHAnsi" w:hAnsi="DecimaWE Rg" w:cs="ArialMT"/>
        </w:rPr>
        <w:t>, in ogni caso in misura non superiore al</w:t>
      </w:r>
      <w:r w:rsidRPr="00DC4E7F">
        <w:rPr>
          <w:rFonts w:ascii="DecimaWE Rg" w:eastAsiaTheme="minorHAnsi" w:hAnsi="DecimaWE Rg" w:cs="ArialMT"/>
        </w:rPr>
        <w:t xml:space="preserve"> </w:t>
      </w:r>
      <w:r w:rsidRPr="00DC4E7F">
        <w:rPr>
          <w:rFonts w:ascii="DecimaWE Rg" w:eastAsiaTheme="minorHAnsi" w:hAnsi="DecimaWE Rg" w:cs="ArialMT"/>
          <w:b/>
        </w:rPr>
        <w:t>15%</w:t>
      </w:r>
      <w:r w:rsidRPr="00DC4E7F">
        <w:rPr>
          <w:rFonts w:ascii="DecimaWE Rg" w:eastAsiaTheme="minorHAnsi" w:hAnsi="DecimaWE Rg" w:cs="ArialMT"/>
        </w:rPr>
        <w:t xml:space="preserve"> del costo dell’attrezzatura</w:t>
      </w:r>
      <w:r w:rsidR="001775A6" w:rsidRPr="00DC4E7F">
        <w:rPr>
          <w:rFonts w:ascii="DecimaWE Rg" w:eastAsiaTheme="minorHAnsi" w:hAnsi="DecimaWE Rg" w:cs="ArialMT"/>
        </w:rPr>
        <w:t xml:space="preserve"> ammessa a finanziamento</w:t>
      </w:r>
      <w:r w:rsidRPr="00DC4E7F">
        <w:rPr>
          <w:rFonts w:ascii="DecimaWE Rg" w:eastAsiaTheme="minorHAnsi" w:hAnsi="DecimaWE Rg" w:cs="ArialMT"/>
        </w:rPr>
        <w:t>.</w:t>
      </w:r>
    </w:p>
    <w:p w:rsidR="00B33C7C" w:rsidRPr="00DC4E7F" w:rsidRDefault="009F7D0E" w:rsidP="00F3452F">
      <w:pPr>
        <w:autoSpaceDE w:val="0"/>
        <w:autoSpaceDN w:val="0"/>
        <w:adjustRightInd w:val="0"/>
        <w:spacing w:before="120" w:after="0"/>
        <w:jc w:val="both"/>
        <w:rPr>
          <w:rFonts w:ascii="DecimaWE Rg" w:eastAsiaTheme="minorHAnsi" w:hAnsi="DecimaWE Rg" w:cs="ArialMT"/>
        </w:rPr>
      </w:pPr>
      <w:r w:rsidRPr="00DC4E7F">
        <w:rPr>
          <w:rFonts w:ascii="DecimaWE Rg" w:eastAsiaTheme="minorHAnsi" w:hAnsi="DecimaWE Rg" w:cs="ArialMT"/>
        </w:rPr>
        <w:t xml:space="preserve">Nei limiti sopra riportati, </w:t>
      </w:r>
      <w:r w:rsidR="004D5FE8" w:rsidRPr="00DC4E7F">
        <w:rPr>
          <w:rFonts w:ascii="DecimaWE Rg" w:eastAsiaTheme="minorHAnsi" w:hAnsi="DecimaWE Rg" w:cs="ArialMT"/>
        </w:rPr>
        <w:t>il Direttore dei Lavori (ove presente) d’intesa con il beneficiario, può disporre la realizzazione di tali modificazioni</w:t>
      </w:r>
      <w:r w:rsidR="00B33C7C" w:rsidRPr="00DC4E7F">
        <w:rPr>
          <w:rFonts w:ascii="DecimaWE Rg" w:eastAsiaTheme="minorHAnsi" w:hAnsi="DecimaWE Rg" w:cs="ArialMT"/>
        </w:rPr>
        <w:t>.</w:t>
      </w:r>
    </w:p>
    <w:p w:rsidR="00B33C7C" w:rsidRPr="00DC4E7F" w:rsidRDefault="00B33C7C" w:rsidP="00F3452F">
      <w:pPr>
        <w:autoSpaceDE w:val="0"/>
        <w:autoSpaceDN w:val="0"/>
        <w:adjustRightInd w:val="0"/>
        <w:spacing w:before="120" w:after="120"/>
        <w:jc w:val="both"/>
        <w:rPr>
          <w:rFonts w:ascii="DecimaWE Rg" w:eastAsiaTheme="minorHAnsi" w:hAnsi="DecimaWE Rg" w:cs="ArialMT"/>
        </w:rPr>
      </w:pPr>
      <w:r w:rsidRPr="00DC4E7F">
        <w:rPr>
          <w:rFonts w:ascii="DecimaWE Rg" w:eastAsiaTheme="minorHAnsi" w:hAnsi="DecimaWE Rg" w:cs="ArialMT"/>
        </w:rPr>
        <w:t>Tali variazioni devono essere comunicate dal beneficiario al Servizio caccia e risorse ittiche contestualmente alla presentazione della domanda di pagamento per stato avanzamento lavori e/o liquidazione finale</w:t>
      </w:r>
      <w:r w:rsidR="00004E55" w:rsidRPr="00DC4E7F">
        <w:rPr>
          <w:rFonts w:ascii="DecimaWE Rg" w:eastAsiaTheme="minorHAnsi" w:hAnsi="DecimaWE Rg" w:cs="ArialMT"/>
        </w:rPr>
        <w:t xml:space="preserve">. </w:t>
      </w:r>
    </w:p>
    <w:p w:rsidR="00B33C7C" w:rsidRPr="00DC4E7F" w:rsidRDefault="00402ED6" w:rsidP="00F3452F">
      <w:pPr>
        <w:autoSpaceDE w:val="0"/>
        <w:autoSpaceDN w:val="0"/>
        <w:adjustRightInd w:val="0"/>
        <w:spacing w:after="120"/>
        <w:jc w:val="both"/>
        <w:rPr>
          <w:rFonts w:ascii="DecimaWE Rg" w:eastAsiaTheme="minorHAnsi" w:hAnsi="DecimaWE Rg" w:cs="ArialMT"/>
        </w:rPr>
      </w:pPr>
      <w:r w:rsidRPr="00DC4E7F">
        <w:rPr>
          <w:rFonts w:ascii="DecimaWE Rg" w:eastAsiaTheme="minorHAnsi" w:hAnsi="DecimaWE Rg" w:cs="ArialMT"/>
        </w:rPr>
        <w:t xml:space="preserve">Il </w:t>
      </w:r>
      <w:r w:rsidR="00004E55" w:rsidRPr="00DC4E7F">
        <w:rPr>
          <w:rFonts w:ascii="DecimaWE Rg" w:eastAsiaTheme="minorHAnsi" w:hAnsi="DecimaWE Rg" w:cs="ArialMT"/>
        </w:rPr>
        <w:t>Servizio caccia e risorse ittiche approva,</w:t>
      </w:r>
      <w:r w:rsidR="00616EF4" w:rsidRPr="00DC4E7F">
        <w:rPr>
          <w:rFonts w:ascii="DecimaWE Rg" w:eastAsiaTheme="minorHAnsi" w:hAnsi="DecimaWE Rg" w:cs="ArialMT"/>
        </w:rPr>
        <w:t xml:space="preserve"> </w:t>
      </w:r>
      <w:r w:rsidR="00004E55" w:rsidRPr="00DC4E7F">
        <w:rPr>
          <w:rFonts w:ascii="DecimaWE Rg" w:eastAsiaTheme="minorHAnsi" w:hAnsi="DecimaWE Rg" w:cs="ArialMT"/>
        </w:rPr>
        <w:t>anche parzialmente, l</w:t>
      </w:r>
      <w:r w:rsidR="0046043F" w:rsidRPr="00DC4E7F">
        <w:rPr>
          <w:rFonts w:ascii="DecimaWE Rg" w:eastAsiaTheme="minorHAnsi" w:hAnsi="DecimaWE Rg" w:cs="ArialMT"/>
        </w:rPr>
        <w:t>a variante non sostanziale, contestualmente al pro</w:t>
      </w:r>
      <w:r w:rsidR="00004E55" w:rsidRPr="00DC4E7F">
        <w:rPr>
          <w:rFonts w:ascii="DecimaWE Rg" w:eastAsiaTheme="minorHAnsi" w:hAnsi="DecimaWE Rg" w:cs="ArialMT"/>
        </w:rPr>
        <w:t>vvedimento</w:t>
      </w:r>
      <w:r w:rsidR="0046043F" w:rsidRPr="00DC4E7F">
        <w:rPr>
          <w:rFonts w:ascii="DecimaWE Rg" w:eastAsiaTheme="minorHAnsi" w:hAnsi="DecimaWE Rg" w:cs="ArialMT"/>
        </w:rPr>
        <w:t xml:space="preserve"> di liquidazione per stato avanzamento lavori e/o liquidazione finale</w:t>
      </w:r>
      <w:r w:rsidR="00616EF4" w:rsidRPr="00DC4E7F">
        <w:rPr>
          <w:rFonts w:ascii="DecimaWE Rg" w:eastAsiaTheme="minorHAnsi" w:hAnsi="DecimaWE Rg" w:cs="ArialMT"/>
        </w:rPr>
        <w:t>.</w:t>
      </w:r>
    </w:p>
    <w:p w:rsidR="004D5FE8" w:rsidRPr="00DC4E7F" w:rsidRDefault="006B21D0" w:rsidP="00F3452F">
      <w:pPr>
        <w:autoSpaceDE w:val="0"/>
        <w:autoSpaceDN w:val="0"/>
        <w:adjustRightInd w:val="0"/>
        <w:spacing w:after="0"/>
        <w:jc w:val="both"/>
        <w:rPr>
          <w:rFonts w:ascii="DecimaWE Rg" w:eastAsiaTheme="minorHAnsi" w:hAnsi="DecimaWE Rg" w:cs="ArialMT"/>
        </w:rPr>
      </w:pPr>
      <w:r w:rsidRPr="00DC4E7F">
        <w:rPr>
          <w:rFonts w:ascii="DecimaWE Rg" w:eastAsiaTheme="minorHAnsi" w:hAnsi="DecimaWE Rg" w:cs="ArialMT"/>
        </w:rPr>
        <w:lastRenderedPageBreak/>
        <w:t>Le varianti non sostanziali non comportano un aumento del</w:t>
      </w:r>
      <w:r w:rsidR="00BC416E" w:rsidRPr="00DC4E7F">
        <w:rPr>
          <w:rFonts w:ascii="DecimaWE Rg" w:eastAsiaTheme="minorHAnsi" w:hAnsi="DecimaWE Rg" w:cs="ArialMT"/>
        </w:rPr>
        <w:t xml:space="preserve"> </w:t>
      </w:r>
      <w:r w:rsidRPr="00DC4E7F">
        <w:rPr>
          <w:rFonts w:ascii="DecimaWE Rg" w:eastAsiaTheme="minorHAnsi" w:hAnsi="DecimaWE Rg" w:cs="ArialMT"/>
        </w:rPr>
        <w:t>costo complessivo della spesa ammissibile e del relativo contributo concesso.</w:t>
      </w:r>
    </w:p>
    <w:p w:rsidR="00AE54F3" w:rsidRPr="00DC4E7F" w:rsidRDefault="00AE54F3" w:rsidP="00F3452F">
      <w:pPr>
        <w:autoSpaceDE w:val="0"/>
        <w:autoSpaceDN w:val="0"/>
        <w:adjustRightInd w:val="0"/>
        <w:spacing w:before="120" w:after="0"/>
        <w:jc w:val="both"/>
        <w:rPr>
          <w:rFonts w:ascii="DecimaWE Rg" w:eastAsiaTheme="minorHAnsi" w:hAnsi="DecimaWE Rg" w:cs="ArialMT"/>
        </w:rPr>
      </w:pPr>
      <w:r w:rsidRPr="00DC4E7F">
        <w:rPr>
          <w:rFonts w:ascii="DecimaWE Rg" w:hAnsi="DecimaWE Rg" w:cs="Arial"/>
        </w:rPr>
        <w:t xml:space="preserve">Per ogni voce di spesa variata, fermo restando le condizioni sopra descritte vanno allegati comunque </w:t>
      </w:r>
      <w:r w:rsidRPr="00DC4E7F">
        <w:rPr>
          <w:rFonts w:ascii="DecimaWE Rg" w:hAnsi="DecimaWE Rg" w:cs="Arial"/>
          <w:b/>
        </w:rPr>
        <w:t xml:space="preserve">tre preventivi </w:t>
      </w:r>
      <w:r w:rsidRPr="00DC4E7F">
        <w:rPr>
          <w:rFonts w:ascii="DecimaWE Rg" w:hAnsi="DecimaWE Rg" w:cs="Arial"/>
        </w:rPr>
        <w:t>confrontabili delle ditte fornitrici per la comparazione della spesa stessa.</w:t>
      </w:r>
    </w:p>
    <w:p w:rsidR="00AE54F3" w:rsidRPr="008D2FF1" w:rsidRDefault="00AE54F3" w:rsidP="004D5FE8">
      <w:pPr>
        <w:autoSpaceDE w:val="0"/>
        <w:autoSpaceDN w:val="0"/>
        <w:adjustRightInd w:val="0"/>
        <w:spacing w:after="0" w:line="240" w:lineRule="auto"/>
        <w:jc w:val="both"/>
        <w:rPr>
          <w:rFonts w:ascii="DecimaWE Rg" w:eastAsiaTheme="minorHAnsi" w:hAnsi="DecimaWE Rg" w:cs="ArialMT"/>
          <w:highlight w:val="yellow"/>
        </w:rPr>
      </w:pPr>
    </w:p>
    <w:p w:rsidR="00084E36" w:rsidRPr="00102DBE" w:rsidRDefault="00084E3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8" w:name="_Toc477510218"/>
      <w:r w:rsidRPr="00102DBE">
        <w:rPr>
          <w:rFonts w:ascii="DecimaWE Rg" w:eastAsia="Calibri" w:hAnsi="DecimaWE Rg" w:cs="DecimaWE Rg"/>
          <w:bCs w:val="0"/>
          <w:color w:val="auto"/>
          <w:sz w:val="22"/>
          <w:szCs w:val="22"/>
        </w:rPr>
        <w:t>Proroghe</w:t>
      </w:r>
      <w:bookmarkEnd w:id="18"/>
      <w:r w:rsidRPr="00102DBE">
        <w:rPr>
          <w:rFonts w:ascii="DecimaWE Rg" w:eastAsia="Calibri" w:hAnsi="DecimaWE Rg" w:cs="DecimaWE Rg"/>
          <w:bCs w:val="0"/>
          <w:color w:val="auto"/>
          <w:sz w:val="22"/>
          <w:szCs w:val="22"/>
        </w:rPr>
        <w:t xml:space="preserve"> </w:t>
      </w:r>
    </w:p>
    <w:p w:rsidR="00901629" w:rsidRPr="00102DBE" w:rsidRDefault="00153133" w:rsidP="00A01A17">
      <w:pPr>
        <w:spacing w:after="120"/>
        <w:jc w:val="both"/>
        <w:rPr>
          <w:rFonts w:ascii="DecimaWE Rg" w:hAnsi="DecimaWE Rg"/>
        </w:rPr>
      </w:pPr>
      <w:r w:rsidRPr="00102DBE">
        <w:rPr>
          <w:rFonts w:ascii="DecimaWE Rg" w:hAnsi="DecimaWE Rg"/>
        </w:rPr>
        <w:t xml:space="preserve">Il Servizio caccia e risorse ittiche può autorizzare, su richiesta scritta, una sola </w:t>
      </w:r>
      <w:r w:rsidRPr="00102DBE">
        <w:rPr>
          <w:rFonts w:ascii="DecimaWE Rg" w:hAnsi="DecimaWE Rg"/>
          <w:color w:val="000000" w:themeColor="text1"/>
        </w:rPr>
        <w:t xml:space="preserve">proroga per la conclusione </w:t>
      </w:r>
      <w:r w:rsidRPr="00102DBE">
        <w:rPr>
          <w:rFonts w:ascii="DecimaWE Rg" w:hAnsi="DecimaWE Rg"/>
        </w:rPr>
        <w:t xml:space="preserve">del progetto e </w:t>
      </w:r>
      <w:r w:rsidR="001775A6" w:rsidRPr="00102DBE">
        <w:rPr>
          <w:rFonts w:ascii="DecimaWE Rg" w:hAnsi="DecimaWE Rg"/>
        </w:rPr>
        <w:t xml:space="preserve">per la </w:t>
      </w:r>
      <w:r w:rsidRPr="00102DBE">
        <w:rPr>
          <w:rFonts w:ascii="DecimaWE Rg" w:hAnsi="DecimaWE Rg"/>
        </w:rPr>
        <w:t xml:space="preserve">rendicontazione della durata </w:t>
      </w:r>
      <w:r w:rsidRPr="00470E27">
        <w:rPr>
          <w:rFonts w:ascii="DecimaWE Rg" w:hAnsi="DecimaWE Rg"/>
        </w:rPr>
        <w:t xml:space="preserve">massima di </w:t>
      </w:r>
      <w:r w:rsidRPr="00470E27">
        <w:rPr>
          <w:rFonts w:ascii="DecimaWE Rg" w:hAnsi="DecimaWE Rg"/>
          <w:b/>
        </w:rPr>
        <w:t>tre</w:t>
      </w:r>
      <w:r w:rsidRPr="00102DBE">
        <w:rPr>
          <w:rFonts w:ascii="DecimaWE Rg" w:hAnsi="DecimaWE Rg"/>
        </w:rPr>
        <w:t xml:space="preserve"> mesi</w:t>
      </w:r>
      <w:r w:rsidR="00901629" w:rsidRPr="00102DBE">
        <w:rPr>
          <w:rFonts w:ascii="DecimaWE Rg" w:hAnsi="DecimaWE Rg"/>
        </w:rPr>
        <w:t xml:space="preserve">, tale richiesta </w:t>
      </w:r>
      <w:r w:rsidR="00A01A17" w:rsidRPr="00102DBE">
        <w:rPr>
          <w:rFonts w:ascii="DecimaWE Rg" w:hAnsi="DecimaWE Rg"/>
        </w:rPr>
        <w:t>dovrà</w:t>
      </w:r>
      <w:r w:rsidR="00901629" w:rsidRPr="00102DBE">
        <w:rPr>
          <w:rFonts w:ascii="DecimaWE Rg" w:hAnsi="DecimaWE Rg"/>
        </w:rPr>
        <w:t xml:space="preserve"> essere presentata </w:t>
      </w:r>
      <w:r w:rsidR="00A01A17" w:rsidRPr="00470E27">
        <w:rPr>
          <w:rFonts w:ascii="DecimaWE Rg" w:hAnsi="DecimaWE Rg"/>
        </w:rPr>
        <w:t xml:space="preserve">almeno </w:t>
      </w:r>
      <w:r w:rsidR="00901629" w:rsidRPr="00470E27">
        <w:rPr>
          <w:rFonts w:ascii="DecimaWE Rg" w:hAnsi="DecimaWE Rg"/>
          <w:b/>
        </w:rPr>
        <w:t>30</w:t>
      </w:r>
      <w:r w:rsidR="00901629" w:rsidRPr="00470E27">
        <w:rPr>
          <w:rFonts w:ascii="DecimaWE Rg" w:hAnsi="DecimaWE Rg"/>
        </w:rPr>
        <w:t xml:space="preserve"> giorni</w:t>
      </w:r>
      <w:r w:rsidR="00901629" w:rsidRPr="00102DBE">
        <w:rPr>
          <w:rFonts w:ascii="DecimaWE Rg" w:hAnsi="DecimaWE Rg"/>
        </w:rPr>
        <w:t xml:space="preserve"> </w:t>
      </w:r>
      <w:r w:rsidR="00A01A17" w:rsidRPr="00102DBE">
        <w:rPr>
          <w:rFonts w:ascii="DecimaWE Rg" w:hAnsi="DecimaWE Rg"/>
        </w:rPr>
        <w:t xml:space="preserve">prima del </w:t>
      </w:r>
      <w:r w:rsidR="00901629" w:rsidRPr="00102DBE">
        <w:rPr>
          <w:rFonts w:ascii="DecimaWE Rg" w:hAnsi="DecimaWE Rg"/>
        </w:rPr>
        <w:t>termine fissato per la conclusione del progetto.</w:t>
      </w:r>
    </w:p>
    <w:p w:rsidR="00153133" w:rsidRPr="00102DBE" w:rsidRDefault="00901629" w:rsidP="00A01A17">
      <w:pPr>
        <w:spacing w:after="0"/>
        <w:jc w:val="both"/>
        <w:rPr>
          <w:rFonts w:ascii="DecimaWE Rg" w:hAnsi="DecimaWE Rg"/>
        </w:rPr>
      </w:pPr>
      <w:r w:rsidRPr="00102DBE">
        <w:rPr>
          <w:rFonts w:ascii="DecimaWE Rg" w:hAnsi="DecimaWE Rg"/>
        </w:rPr>
        <w:t>P</w:t>
      </w:r>
      <w:r w:rsidR="00153133" w:rsidRPr="00102DBE">
        <w:rPr>
          <w:rFonts w:ascii="DecimaWE Rg" w:hAnsi="DecimaWE Rg"/>
        </w:rPr>
        <w:t xml:space="preserve">otranno essere autorizzate </w:t>
      </w:r>
      <w:r w:rsidRPr="00102DBE">
        <w:rPr>
          <w:rFonts w:ascii="DecimaWE Rg" w:hAnsi="DecimaWE Rg"/>
        </w:rPr>
        <w:t xml:space="preserve">ulteriori proroghe </w:t>
      </w:r>
      <w:r w:rsidR="00335039" w:rsidRPr="00102DBE">
        <w:rPr>
          <w:rFonts w:ascii="DecimaWE Rg" w:hAnsi="DecimaWE Rg"/>
        </w:rPr>
        <w:t xml:space="preserve">motivate da </w:t>
      </w:r>
      <w:r w:rsidR="00153133" w:rsidRPr="00102DBE">
        <w:rPr>
          <w:rFonts w:ascii="DecimaWE Rg" w:hAnsi="DecimaWE Rg"/>
        </w:rPr>
        <w:t>eventi eccezionali o da cause</w:t>
      </w:r>
      <w:r w:rsidRPr="00102DBE">
        <w:rPr>
          <w:rFonts w:ascii="DecimaWE Rg" w:hAnsi="DecimaWE Rg"/>
        </w:rPr>
        <w:t xml:space="preserve"> non imputabili al richiedente e </w:t>
      </w:r>
      <w:r w:rsidR="00153133" w:rsidRPr="00102DBE">
        <w:rPr>
          <w:rFonts w:ascii="DecimaWE Rg" w:hAnsi="DecimaWE Rg"/>
        </w:rPr>
        <w:t>debitamente documentat</w:t>
      </w:r>
      <w:r w:rsidRPr="00102DBE">
        <w:rPr>
          <w:rFonts w:ascii="DecimaWE Rg" w:hAnsi="DecimaWE Rg"/>
        </w:rPr>
        <w:t>e</w:t>
      </w:r>
      <w:r w:rsidR="00153133" w:rsidRPr="00102DBE">
        <w:rPr>
          <w:rFonts w:ascii="DecimaWE Rg" w:hAnsi="DecimaWE Rg"/>
        </w:rPr>
        <w:t>.</w:t>
      </w:r>
    </w:p>
    <w:p w:rsidR="00901629" w:rsidRPr="008D2FF1" w:rsidRDefault="00901629" w:rsidP="00815C52">
      <w:pPr>
        <w:spacing w:after="120"/>
        <w:jc w:val="both"/>
        <w:rPr>
          <w:rFonts w:ascii="DecimaWE Rg" w:hAnsi="DecimaWE Rg"/>
          <w:highlight w:val="yellow"/>
        </w:rPr>
      </w:pPr>
    </w:p>
    <w:p w:rsidR="004F0C4D" w:rsidRPr="00102DBE" w:rsidRDefault="004F0C4D"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9" w:name="_Toc477510219"/>
      <w:r w:rsidRPr="00102DBE">
        <w:rPr>
          <w:rFonts w:ascii="DecimaWE Rg" w:eastAsia="Calibri" w:hAnsi="DecimaWE Rg" w:cs="DecimaWE Rg"/>
          <w:bCs w:val="0"/>
          <w:color w:val="auto"/>
          <w:sz w:val="22"/>
          <w:szCs w:val="22"/>
        </w:rPr>
        <w:t>Istruttoria e valutazione delle istanze</w:t>
      </w:r>
      <w:bookmarkEnd w:id="19"/>
    </w:p>
    <w:p w:rsidR="004F0C4D" w:rsidRPr="00582E4D" w:rsidRDefault="004F0C4D" w:rsidP="004F0C4D">
      <w:pPr>
        <w:autoSpaceDE w:val="0"/>
        <w:autoSpaceDN w:val="0"/>
        <w:adjustRightInd w:val="0"/>
        <w:spacing w:before="120" w:after="120"/>
        <w:jc w:val="both"/>
        <w:rPr>
          <w:rFonts w:ascii="DecimaWE Rg" w:hAnsi="DecimaWE Rg" w:cs="DecimaWE Rg"/>
        </w:rPr>
      </w:pPr>
      <w:r w:rsidRPr="00102DBE">
        <w:rPr>
          <w:rFonts w:ascii="DecimaWE Rg" w:hAnsi="DecimaWE Rg" w:cs="DecimaWE Rg"/>
          <w:color w:val="000000"/>
        </w:rPr>
        <w:t xml:space="preserve">Il </w:t>
      </w:r>
      <w:r w:rsidRPr="00102DBE">
        <w:rPr>
          <w:rFonts w:ascii="DecimaWE Rg" w:hAnsi="DecimaWE Rg" w:cs="DecimaWE Rg"/>
        </w:rPr>
        <w:t xml:space="preserve">Servizio caccia e risorse ittiche </w:t>
      </w:r>
      <w:r w:rsidRPr="00102DBE">
        <w:rPr>
          <w:rFonts w:ascii="DecimaWE Rg" w:hAnsi="DecimaWE Rg" w:cs="DecimaWE Rg"/>
          <w:color w:val="000000"/>
        </w:rPr>
        <w:t xml:space="preserve">provvede alla ricezione delle domande </w:t>
      </w:r>
      <w:r w:rsidR="0062483C" w:rsidRPr="00102DBE">
        <w:rPr>
          <w:rFonts w:ascii="DecimaWE Rg" w:hAnsi="DecimaWE Rg" w:cs="DecimaWE Rg"/>
          <w:color w:val="000000"/>
        </w:rPr>
        <w:t xml:space="preserve">pervenute </w:t>
      </w:r>
      <w:r w:rsidRPr="00102DBE">
        <w:rPr>
          <w:rFonts w:ascii="DecimaWE Rg" w:hAnsi="DecimaWE Rg" w:cs="DecimaWE Rg"/>
          <w:color w:val="000000"/>
        </w:rPr>
        <w:t xml:space="preserve">esclusivamente attraverso l’indirizzo PEC </w:t>
      </w:r>
      <w:hyperlink r:id="rId10" w:history="1">
        <w:r w:rsidR="0062483C" w:rsidRPr="00102DBE">
          <w:rPr>
            <w:rStyle w:val="Collegamentoipertestuale"/>
            <w:rFonts w:ascii="DecimaWE Rg" w:hAnsi="DecimaWE Rg" w:cs="DecimaWE Rg"/>
            <w:b/>
          </w:rPr>
          <w:t>agricoltura@certregione.fvg.it</w:t>
        </w:r>
      </w:hyperlink>
      <w:r w:rsidR="0062483C" w:rsidRPr="00102DBE">
        <w:rPr>
          <w:rFonts w:ascii="DecimaWE Rg" w:hAnsi="DecimaWE Rg" w:cs="DecimaWE Rg"/>
          <w:color w:val="000000"/>
        </w:rPr>
        <w:t xml:space="preserve"> e </w:t>
      </w:r>
      <w:r w:rsidRPr="00102DBE">
        <w:rPr>
          <w:rFonts w:ascii="DecimaWE Rg" w:hAnsi="DecimaWE Rg" w:cs="DecimaWE Rg"/>
          <w:color w:val="000000"/>
        </w:rPr>
        <w:t xml:space="preserve"> all’attribuzione dei codice alfanumerici univoci</w:t>
      </w:r>
      <w:r w:rsidRPr="00102DBE">
        <w:rPr>
          <w:rFonts w:ascii="DecimaWE Rg" w:hAnsi="DecimaWE Rg" w:cs="DecimaWE Rg"/>
          <w:b/>
          <w:color w:val="000000"/>
        </w:rPr>
        <w:t xml:space="preserve"> CUP</w:t>
      </w:r>
      <w:r w:rsidRPr="00102DBE">
        <w:rPr>
          <w:rFonts w:ascii="DecimaWE Rg" w:hAnsi="DecimaWE Rg" w:cs="DecimaWE Rg"/>
          <w:color w:val="000000"/>
        </w:rPr>
        <w:t xml:space="preserve"> e </w:t>
      </w:r>
      <w:r w:rsidRPr="00102DBE">
        <w:rPr>
          <w:rFonts w:ascii="DecimaWE Rg" w:hAnsi="DecimaWE Rg" w:cs="DecimaWE Rg"/>
          <w:b/>
          <w:color w:val="000000"/>
        </w:rPr>
        <w:t>FEAMP</w:t>
      </w:r>
      <w:r w:rsidRPr="00102DBE">
        <w:rPr>
          <w:rFonts w:ascii="DecimaWE Rg" w:hAnsi="DecimaWE Rg" w:cs="DecimaWE Rg"/>
          <w:color w:val="000000"/>
        </w:rPr>
        <w:t xml:space="preserve"> </w:t>
      </w:r>
      <w:r w:rsidRPr="00102DBE">
        <w:rPr>
          <w:rFonts w:ascii="DecimaWE Rg" w:hAnsi="DecimaWE Rg" w:cs="DecimaWE Rg"/>
        </w:rPr>
        <w:t xml:space="preserve">che rappresentano gli l’elementi identificativi di ciascuna istanza e che dovranno essere utilizzati </w:t>
      </w:r>
      <w:r w:rsidRPr="00102DBE">
        <w:rPr>
          <w:rFonts w:ascii="DecimaWE Rg" w:hAnsi="DecimaWE Rg" w:cs="DecimaWE Rg"/>
          <w:bCs/>
        </w:rPr>
        <w:t xml:space="preserve">in ogni comunicazione </w:t>
      </w:r>
      <w:r w:rsidRPr="00582E4D">
        <w:rPr>
          <w:rFonts w:ascii="DecimaWE Rg" w:hAnsi="DecimaWE Rg" w:cs="DecimaWE Rg"/>
          <w:bCs/>
        </w:rPr>
        <w:t>con l’amministrazione e in tutti i documenti a supporto dell’istanza ivi compresi quelli fiscali comprovanti le spese sostenute</w:t>
      </w:r>
      <w:r w:rsidRPr="00582E4D">
        <w:rPr>
          <w:rFonts w:ascii="DecimaWE Rg" w:hAnsi="DecimaWE Rg" w:cs="DecimaWE Rg"/>
        </w:rPr>
        <w:t>.</w:t>
      </w:r>
    </w:p>
    <w:p w:rsidR="004F0C4D" w:rsidRPr="00582E4D" w:rsidRDefault="0059148D" w:rsidP="002D2C16">
      <w:pPr>
        <w:autoSpaceDE w:val="0"/>
        <w:autoSpaceDN w:val="0"/>
        <w:adjustRightInd w:val="0"/>
        <w:spacing w:after="0"/>
        <w:jc w:val="both"/>
        <w:rPr>
          <w:rFonts w:ascii="DecimaWE Rg" w:hAnsi="DecimaWE Rg" w:cs="DecimaWE Rg"/>
          <w:b/>
          <w:color w:val="000000"/>
        </w:rPr>
      </w:pPr>
      <w:r w:rsidRPr="00582E4D">
        <w:rPr>
          <w:rFonts w:ascii="DecimaWE Rg" w:hAnsi="DecimaWE Rg" w:cs="DecimaWE Rg"/>
          <w:b/>
          <w:color w:val="000000"/>
        </w:rPr>
        <w:t>Verifica della ricevibilità del</w:t>
      </w:r>
      <w:r w:rsidR="0062483C" w:rsidRPr="00582E4D">
        <w:rPr>
          <w:rFonts w:ascii="DecimaWE Rg" w:hAnsi="DecimaWE Rg" w:cs="DecimaWE Rg"/>
          <w:b/>
          <w:color w:val="000000"/>
        </w:rPr>
        <w:t>l’</w:t>
      </w:r>
      <w:r w:rsidR="004F0C4D" w:rsidRPr="00582E4D">
        <w:rPr>
          <w:rFonts w:ascii="DecimaWE Rg" w:hAnsi="DecimaWE Rg" w:cs="DecimaWE Rg"/>
          <w:b/>
          <w:color w:val="000000"/>
        </w:rPr>
        <w:t xml:space="preserve"> istanza</w:t>
      </w:r>
    </w:p>
    <w:p w:rsidR="004F0C4D" w:rsidRPr="00582E4D" w:rsidRDefault="004F0C4D" w:rsidP="00027449">
      <w:pPr>
        <w:autoSpaceDE w:val="0"/>
        <w:autoSpaceDN w:val="0"/>
        <w:adjustRightInd w:val="0"/>
        <w:spacing w:after="0"/>
        <w:jc w:val="both"/>
        <w:rPr>
          <w:rFonts w:ascii="DecimaWE Rg" w:hAnsi="DecimaWE Rg" w:cs="DecimaWE Rg"/>
          <w:color w:val="000000"/>
        </w:rPr>
      </w:pPr>
      <w:r w:rsidRPr="00582E4D">
        <w:rPr>
          <w:rFonts w:ascii="DecimaWE Rg" w:hAnsi="DecimaWE Rg" w:cs="DecimaWE Rg"/>
          <w:color w:val="000000"/>
        </w:rPr>
        <w:t xml:space="preserve">Qualora le domande presentino </w:t>
      </w:r>
      <w:r w:rsidRPr="00582E4D">
        <w:rPr>
          <w:rFonts w:ascii="DecimaWE Rg" w:hAnsi="DecimaWE Rg" w:cs="DecimaWE Rg"/>
          <w:b/>
          <w:bCs/>
          <w:color w:val="000000"/>
        </w:rPr>
        <w:t>irregolarità non sanabili</w:t>
      </w:r>
      <w:r w:rsidRPr="00582E4D">
        <w:rPr>
          <w:rFonts w:ascii="DecimaWE Rg" w:hAnsi="DecimaWE Rg" w:cs="DecimaWE Rg"/>
          <w:color w:val="000000"/>
        </w:rPr>
        <w:t xml:space="preserve"> rispetto a quanto disposto dal presente bando e/o alla normativa di riferimento, quindi considerate</w:t>
      </w:r>
      <w:r w:rsidRPr="00582E4D">
        <w:rPr>
          <w:rFonts w:ascii="DecimaWE Rg" w:hAnsi="DecimaWE Rg" w:cs="DecimaWE Rg"/>
          <w:b/>
          <w:color w:val="000000"/>
        </w:rPr>
        <w:t xml:space="preserve"> irricevibili</w:t>
      </w:r>
      <w:r w:rsidRPr="00582E4D">
        <w:rPr>
          <w:rFonts w:ascii="DecimaWE Rg" w:hAnsi="DecimaWE Rg" w:cs="DecimaWE Rg"/>
          <w:color w:val="000000"/>
        </w:rPr>
        <w:t>, verranno archiviate previa comunicazione</w:t>
      </w:r>
      <w:r w:rsidR="0062483C" w:rsidRPr="00582E4D">
        <w:rPr>
          <w:rFonts w:ascii="DecimaWE Rg" w:hAnsi="DecimaWE Rg" w:cs="DecimaWE Rg"/>
          <w:color w:val="000000"/>
        </w:rPr>
        <w:t>, inviata a mezzo</w:t>
      </w:r>
      <w:r w:rsidRPr="00582E4D">
        <w:rPr>
          <w:rFonts w:ascii="DecimaWE Rg" w:hAnsi="DecimaWE Rg" w:cs="DecimaWE Rg"/>
          <w:color w:val="000000"/>
        </w:rPr>
        <w:t xml:space="preserve"> PEC al </w:t>
      </w:r>
      <w:r w:rsidR="0062483C" w:rsidRPr="00582E4D">
        <w:rPr>
          <w:rFonts w:ascii="DecimaWE Rg" w:hAnsi="DecimaWE Rg" w:cs="DecimaWE Rg"/>
          <w:color w:val="000000"/>
        </w:rPr>
        <w:t>richiedente</w:t>
      </w:r>
      <w:r w:rsidRPr="00582E4D">
        <w:rPr>
          <w:rFonts w:ascii="DecimaWE Rg" w:hAnsi="DecimaWE Rg" w:cs="DecimaWE Rg"/>
          <w:color w:val="000000"/>
        </w:rPr>
        <w:t>.</w:t>
      </w:r>
    </w:p>
    <w:p w:rsidR="004F0C4D" w:rsidRPr="00582E4D" w:rsidRDefault="004F0C4D" w:rsidP="00027449">
      <w:pPr>
        <w:autoSpaceDE w:val="0"/>
        <w:autoSpaceDN w:val="0"/>
        <w:adjustRightInd w:val="0"/>
        <w:spacing w:after="0"/>
        <w:jc w:val="both"/>
        <w:rPr>
          <w:rFonts w:ascii="DecimaWE Rg" w:hAnsi="DecimaWE Rg" w:cs="DecimaWE Rg"/>
          <w:color w:val="000000"/>
        </w:rPr>
      </w:pPr>
      <w:r w:rsidRPr="00582E4D">
        <w:rPr>
          <w:rFonts w:ascii="DecimaWE Rg" w:hAnsi="DecimaWE Rg" w:cs="DecimaWE Rg"/>
          <w:color w:val="000000"/>
        </w:rPr>
        <w:t xml:space="preserve">Tra le </w:t>
      </w:r>
      <w:r w:rsidRPr="00582E4D">
        <w:rPr>
          <w:rFonts w:ascii="DecimaWE Rg" w:hAnsi="DecimaWE Rg" w:cs="DecimaWE Rg"/>
          <w:b/>
          <w:color w:val="000000"/>
        </w:rPr>
        <w:t>irregolarità ritenute non sanabili</w:t>
      </w:r>
      <w:r w:rsidRPr="00582E4D">
        <w:rPr>
          <w:rFonts w:ascii="DecimaWE Rg" w:hAnsi="DecimaWE Rg" w:cs="DecimaWE Rg"/>
          <w:color w:val="000000"/>
        </w:rPr>
        <w:t xml:space="preserve"> </w:t>
      </w:r>
      <w:r w:rsidR="00496C75" w:rsidRPr="00582E4D">
        <w:rPr>
          <w:rFonts w:ascii="DecimaWE Rg" w:hAnsi="DecimaWE Rg" w:cs="DecimaWE Rg"/>
          <w:color w:val="000000"/>
        </w:rPr>
        <w:t xml:space="preserve">vi </w:t>
      </w:r>
      <w:r w:rsidRPr="00582E4D">
        <w:rPr>
          <w:rFonts w:ascii="DecimaWE Rg" w:hAnsi="DecimaWE Rg" w:cs="DecimaWE Rg"/>
          <w:color w:val="000000"/>
        </w:rPr>
        <w:t>sono:</w:t>
      </w:r>
    </w:p>
    <w:p w:rsidR="004F0C4D" w:rsidRPr="00582E4D" w:rsidRDefault="004F0C4D" w:rsidP="001F38E0">
      <w:pPr>
        <w:numPr>
          <w:ilvl w:val="0"/>
          <w:numId w:val="7"/>
        </w:numPr>
        <w:tabs>
          <w:tab w:val="clear" w:pos="1080"/>
          <w:tab w:val="num" w:pos="709"/>
        </w:tabs>
        <w:autoSpaceDE w:val="0"/>
        <w:autoSpaceDN w:val="0"/>
        <w:adjustRightInd w:val="0"/>
        <w:spacing w:after="0" w:line="240" w:lineRule="auto"/>
        <w:ind w:left="426" w:hanging="426"/>
        <w:jc w:val="both"/>
        <w:rPr>
          <w:rFonts w:ascii="DecimaWE Rg" w:hAnsi="DecimaWE Rg" w:cs="DecimaWE Rg"/>
          <w:color w:val="000000"/>
        </w:rPr>
      </w:pPr>
      <w:r w:rsidRPr="00582E4D">
        <w:rPr>
          <w:rFonts w:ascii="DecimaWE Rg" w:hAnsi="DecimaWE Rg" w:cs="DecimaWE Rg"/>
          <w:bCs/>
          <w:color w:val="000000"/>
        </w:rPr>
        <w:t>la ricezione fuori termine della domanda;</w:t>
      </w:r>
    </w:p>
    <w:p w:rsidR="004F0C4D" w:rsidRPr="00582E4D" w:rsidRDefault="004F0C4D" w:rsidP="001F38E0">
      <w:pPr>
        <w:numPr>
          <w:ilvl w:val="0"/>
          <w:numId w:val="7"/>
        </w:numPr>
        <w:tabs>
          <w:tab w:val="clear" w:pos="1080"/>
          <w:tab w:val="num" w:pos="709"/>
        </w:tabs>
        <w:autoSpaceDE w:val="0"/>
        <w:autoSpaceDN w:val="0"/>
        <w:adjustRightInd w:val="0"/>
        <w:spacing w:after="0" w:line="240" w:lineRule="auto"/>
        <w:ind w:left="426" w:hanging="426"/>
        <w:jc w:val="both"/>
        <w:rPr>
          <w:rFonts w:ascii="DecimaWE Rg" w:hAnsi="DecimaWE Rg" w:cs="DecimaWE Rg"/>
          <w:color w:val="000000"/>
        </w:rPr>
      </w:pPr>
      <w:r w:rsidRPr="00582E4D">
        <w:rPr>
          <w:rFonts w:ascii="DecimaWE Rg" w:hAnsi="DecimaWE Rg" w:cs="DecimaWE Rg"/>
          <w:bCs/>
          <w:color w:val="000000"/>
        </w:rPr>
        <w:t>l’invio della domanda con modalità diverse dal sistema di posta certificata (PEC) al</w:t>
      </w:r>
      <w:r w:rsidRPr="00582E4D">
        <w:rPr>
          <w:rFonts w:ascii="DecimaWE Rg" w:hAnsi="DecimaWE Rg" w:cs="DecimaWE Rg"/>
          <w:color w:val="000000"/>
        </w:rPr>
        <w:t>l’indirizzo agricoltura@certregione.fvg.it</w:t>
      </w:r>
      <w:r w:rsidRPr="00582E4D">
        <w:rPr>
          <w:rFonts w:ascii="DecimaWE Rg" w:hAnsi="DecimaWE Rg" w:cs="DecimaWE Rg"/>
          <w:bCs/>
          <w:color w:val="000000"/>
        </w:rPr>
        <w:t>;</w:t>
      </w:r>
    </w:p>
    <w:p w:rsidR="004F0C4D" w:rsidRPr="00582E4D" w:rsidRDefault="004F0C4D" w:rsidP="001F38E0">
      <w:pPr>
        <w:numPr>
          <w:ilvl w:val="0"/>
          <w:numId w:val="7"/>
        </w:numPr>
        <w:tabs>
          <w:tab w:val="clear" w:pos="1080"/>
          <w:tab w:val="num" w:pos="709"/>
        </w:tabs>
        <w:autoSpaceDE w:val="0"/>
        <w:autoSpaceDN w:val="0"/>
        <w:adjustRightInd w:val="0"/>
        <w:spacing w:after="0" w:line="240" w:lineRule="auto"/>
        <w:ind w:left="426" w:hanging="426"/>
        <w:jc w:val="both"/>
        <w:rPr>
          <w:rFonts w:ascii="DecimaWE Rg" w:hAnsi="DecimaWE Rg" w:cs="DecimaWE Rg"/>
          <w:color w:val="000000"/>
        </w:rPr>
      </w:pPr>
      <w:r w:rsidRPr="00582E4D">
        <w:rPr>
          <w:rFonts w:ascii="DecimaWE Rg" w:hAnsi="DecimaWE Rg" w:cs="DecimaWE Rg"/>
          <w:bCs/>
          <w:color w:val="000000"/>
        </w:rPr>
        <w:t>la mancata sottoscrizione della domanda</w:t>
      </w:r>
      <w:r w:rsidR="00E371E4" w:rsidRPr="00582E4D">
        <w:rPr>
          <w:rFonts w:ascii="DecimaWE Rg" w:hAnsi="DecimaWE Rg" w:cs="DecimaWE Rg"/>
          <w:bCs/>
          <w:color w:val="000000"/>
        </w:rPr>
        <w:t xml:space="preserve"> da parte del legale rappresentante.</w:t>
      </w:r>
    </w:p>
    <w:p w:rsidR="00806019" w:rsidRPr="00582E4D" w:rsidRDefault="00806019" w:rsidP="00027449">
      <w:pPr>
        <w:autoSpaceDE w:val="0"/>
        <w:autoSpaceDN w:val="0"/>
        <w:adjustRightInd w:val="0"/>
        <w:spacing w:before="120" w:after="0" w:line="240" w:lineRule="auto"/>
        <w:jc w:val="both"/>
        <w:rPr>
          <w:rFonts w:ascii="DecimaWE Rg" w:eastAsiaTheme="minorHAnsi" w:hAnsi="DecimaWE Rg" w:cs="ArialMT"/>
          <w:b/>
        </w:rPr>
      </w:pPr>
      <w:r w:rsidRPr="00582E4D">
        <w:rPr>
          <w:rFonts w:ascii="DecimaWE Rg" w:eastAsiaTheme="minorHAnsi" w:hAnsi="DecimaWE Rg" w:cs="ArialMT"/>
          <w:b/>
        </w:rPr>
        <w:t>Avvio al procedimento</w:t>
      </w:r>
    </w:p>
    <w:p w:rsidR="00637148" w:rsidRPr="00582E4D" w:rsidRDefault="00637148" w:rsidP="00637148">
      <w:pPr>
        <w:spacing w:after="0" w:line="240" w:lineRule="auto"/>
        <w:jc w:val="both"/>
        <w:rPr>
          <w:rFonts w:ascii="DecimaWE Rg" w:eastAsia="Times New Roman" w:hAnsi="DecimaWE Rg"/>
          <w:lang w:eastAsia="it-IT"/>
        </w:rPr>
      </w:pPr>
      <w:r w:rsidRPr="00582E4D">
        <w:rPr>
          <w:rFonts w:ascii="DecimaWE Rg" w:eastAsia="Times New Roman" w:hAnsi="DecimaWE Rg"/>
          <w:lang w:eastAsia="it-IT"/>
        </w:rPr>
        <w:t xml:space="preserve">Il </w:t>
      </w:r>
      <w:r w:rsidR="0059148D" w:rsidRPr="00582E4D">
        <w:rPr>
          <w:rFonts w:ascii="DecimaWE Rg" w:eastAsia="Times New Roman" w:hAnsi="DecimaWE Rg"/>
          <w:lang w:eastAsia="it-IT"/>
        </w:rPr>
        <w:t>S</w:t>
      </w:r>
      <w:r w:rsidRPr="00582E4D">
        <w:rPr>
          <w:rFonts w:ascii="DecimaWE Rg" w:eastAsia="Times New Roman" w:hAnsi="DecimaWE Rg"/>
          <w:lang w:eastAsia="it-IT"/>
        </w:rPr>
        <w:t xml:space="preserve">ervizio caccia e risorse ittiche </w:t>
      </w:r>
      <w:r w:rsidR="007A7770" w:rsidRPr="00582E4D">
        <w:rPr>
          <w:rFonts w:ascii="DecimaWE Rg" w:eastAsia="Times New Roman" w:hAnsi="DecimaWE Rg"/>
          <w:lang w:eastAsia="it-IT"/>
        </w:rPr>
        <w:t xml:space="preserve">invierà la comunicazione dell’avvio </w:t>
      </w:r>
      <w:r w:rsidRPr="00582E4D">
        <w:rPr>
          <w:rFonts w:ascii="DecimaWE Rg" w:eastAsia="Times New Roman" w:hAnsi="DecimaWE Rg"/>
          <w:lang w:eastAsia="it-IT"/>
        </w:rPr>
        <w:t>del procedimento mediante posta certificata PEC</w:t>
      </w:r>
      <w:r w:rsidR="00BD397F" w:rsidRPr="00582E4D">
        <w:rPr>
          <w:rFonts w:ascii="DecimaWE Rg" w:eastAsia="Times New Roman" w:hAnsi="DecimaWE Rg"/>
          <w:lang w:eastAsia="it-IT"/>
        </w:rPr>
        <w:t xml:space="preserve"> </w:t>
      </w:r>
      <w:r w:rsidR="007A7770" w:rsidRPr="00582E4D">
        <w:rPr>
          <w:rFonts w:ascii="DecimaWE Rg" w:eastAsia="Times New Roman" w:hAnsi="DecimaWE Rg"/>
          <w:lang w:eastAsia="it-IT"/>
        </w:rPr>
        <w:t>al</w:t>
      </w:r>
      <w:r w:rsidR="00BD397F" w:rsidRPr="00582E4D">
        <w:rPr>
          <w:rFonts w:ascii="DecimaWE Rg" w:eastAsia="Times New Roman" w:hAnsi="DecimaWE Rg"/>
          <w:lang w:eastAsia="it-IT"/>
        </w:rPr>
        <w:t xml:space="preserve"> richiedente la cui domanda risulta </w:t>
      </w:r>
      <w:r w:rsidR="0059148D" w:rsidRPr="00582E4D">
        <w:rPr>
          <w:rFonts w:ascii="DecimaWE Rg" w:eastAsia="Times New Roman" w:hAnsi="DecimaWE Rg"/>
          <w:lang w:eastAsia="it-IT"/>
        </w:rPr>
        <w:t>ricevibile</w:t>
      </w:r>
      <w:r w:rsidRPr="00582E4D">
        <w:rPr>
          <w:rFonts w:ascii="DecimaWE Rg" w:eastAsia="Times New Roman" w:hAnsi="DecimaWE Rg"/>
          <w:lang w:eastAsia="it-IT"/>
        </w:rPr>
        <w:t>.</w:t>
      </w:r>
    </w:p>
    <w:p w:rsidR="00637148" w:rsidRPr="00582E4D" w:rsidRDefault="00637148" w:rsidP="00637148">
      <w:pPr>
        <w:spacing w:after="0" w:line="240" w:lineRule="auto"/>
        <w:jc w:val="both"/>
        <w:rPr>
          <w:rFonts w:ascii="DecimaWE Rg" w:eastAsia="Times New Roman" w:hAnsi="DecimaWE Rg"/>
          <w:lang w:eastAsia="it-IT"/>
        </w:rPr>
      </w:pPr>
      <w:bookmarkStart w:id="20" w:name="art14-com2"/>
      <w:bookmarkEnd w:id="20"/>
      <w:r w:rsidRPr="00582E4D">
        <w:rPr>
          <w:rFonts w:ascii="DecimaWE Rg" w:eastAsia="Times New Roman" w:hAnsi="DecimaWE Rg"/>
          <w:bCs/>
          <w:lang w:eastAsia="it-IT"/>
        </w:rPr>
        <w:t>Nella comunicazione</w:t>
      </w:r>
      <w:r w:rsidRPr="00582E4D">
        <w:rPr>
          <w:rFonts w:ascii="DecimaWE Rg" w:eastAsia="Times New Roman" w:hAnsi="DecimaWE Rg"/>
          <w:b/>
          <w:bCs/>
          <w:lang w:eastAsia="it-IT"/>
        </w:rPr>
        <w:t xml:space="preserve"> </w:t>
      </w:r>
      <w:r w:rsidRPr="00582E4D">
        <w:rPr>
          <w:rFonts w:ascii="DecimaWE Rg" w:eastAsia="Times New Roman" w:hAnsi="DecimaWE Rg"/>
          <w:lang w:eastAsia="it-IT"/>
        </w:rPr>
        <w:t xml:space="preserve">saranno indicati: </w:t>
      </w:r>
      <w:bookmarkStart w:id="21" w:name="art14-com2-let_a"/>
      <w:bookmarkEnd w:id="21"/>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r w:rsidRPr="00582E4D">
        <w:rPr>
          <w:rFonts w:ascii="DecimaWE Rg" w:eastAsia="Times New Roman" w:hAnsi="DecimaWE Rg"/>
          <w:lang w:eastAsia="it-IT"/>
        </w:rPr>
        <w:t>l</w:t>
      </w:r>
      <w:r w:rsidR="0072609D" w:rsidRPr="00582E4D">
        <w:rPr>
          <w:rFonts w:ascii="DecimaWE Rg" w:eastAsia="Times New Roman" w:hAnsi="DecimaWE Rg"/>
          <w:lang w:eastAsia="it-IT"/>
        </w:rPr>
        <w:t>’</w:t>
      </w:r>
      <w:r w:rsidRPr="00582E4D">
        <w:rPr>
          <w:rFonts w:ascii="DecimaWE Rg" w:eastAsia="Times New Roman" w:hAnsi="DecimaWE Rg"/>
          <w:lang w:eastAsia="it-IT"/>
        </w:rPr>
        <w:t>Amministrazione competente;</w:t>
      </w:r>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2" w:name="art14-com2-let_b"/>
      <w:bookmarkEnd w:id="22"/>
      <w:r w:rsidRPr="00582E4D">
        <w:rPr>
          <w:rFonts w:ascii="DecimaWE Rg" w:eastAsia="Times New Roman" w:hAnsi="DecimaWE Rg"/>
          <w:lang w:eastAsia="it-IT"/>
        </w:rPr>
        <w:t>l</w:t>
      </w:r>
      <w:r w:rsidR="0072609D" w:rsidRPr="00582E4D">
        <w:rPr>
          <w:rFonts w:ascii="DecimaWE Rg" w:eastAsia="Times New Roman" w:hAnsi="DecimaWE Rg"/>
          <w:lang w:eastAsia="it-IT"/>
        </w:rPr>
        <w:t>’</w:t>
      </w:r>
      <w:r w:rsidRPr="00582E4D">
        <w:rPr>
          <w:rFonts w:ascii="DecimaWE Rg" w:eastAsia="Times New Roman" w:hAnsi="DecimaWE Rg"/>
          <w:lang w:eastAsia="it-IT"/>
        </w:rPr>
        <w:t>oggetto del procedimento;</w:t>
      </w:r>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3" w:name="art14-com2-let_c"/>
      <w:bookmarkEnd w:id="23"/>
      <w:r w:rsidRPr="00582E4D">
        <w:rPr>
          <w:rFonts w:ascii="DecimaWE Rg" w:eastAsia="Times New Roman" w:hAnsi="DecimaWE Rg"/>
          <w:lang w:eastAsia="it-IT"/>
        </w:rPr>
        <w:t>la struttura competente, il responsabile del procedimento ed il suo sostituto;</w:t>
      </w:r>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4" w:name="art14-com2-let_d"/>
      <w:bookmarkEnd w:id="24"/>
      <w:r w:rsidRPr="00582E4D">
        <w:rPr>
          <w:rFonts w:ascii="DecimaWE Rg" w:eastAsia="Times New Roman" w:hAnsi="DecimaWE Rg"/>
          <w:lang w:eastAsia="it-IT"/>
        </w:rPr>
        <w:t xml:space="preserve">il </w:t>
      </w:r>
      <w:r w:rsidR="00A54A65" w:rsidRPr="00582E4D">
        <w:rPr>
          <w:rFonts w:ascii="DecimaWE Rg" w:eastAsia="Times New Roman" w:hAnsi="DecimaWE Rg"/>
          <w:lang w:eastAsia="it-IT"/>
        </w:rPr>
        <w:t>responsabile dell’istruttoria del procedimento</w:t>
      </w:r>
      <w:r w:rsidRPr="00582E4D">
        <w:rPr>
          <w:rFonts w:ascii="DecimaWE Rg" w:eastAsia="Times New Roman" w:hAnsi="DecimaWE Rg"/>
          <w:lang w:eastAsia="it-IT"/>
        </w:rPr>
        <w:t>;</w:t>
      </w:r>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5" w:name="art14-com2-let_d_bis"/>
      <w:bookmarkEnd w:id="25"/>
      <w:r w:rsidRPr="00582E4D">
        <w:rPr>
          <w:rFonts w:ascii="DecimaWE Rg" w:eastAsia="Times New Roman" w:hAnsi="DecimaWE Rg"/>
          <w:lang w:eastAsia="it-IT"/>
        </w:rPr>
        <w:t>il termine entro il quale deve concludersi il procedimento;</w:t>
      </w:r>
    </w:p>
    <w:p w:rsidR="00637148" w:rsidRPr="00582E4D"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6" w:name="art14-com2-let_e"/>
      <w:bookmarkEnd w:id="26"/>
      <w:r w:rsidRPr="00582E4D">
        <w:rPr>
          <w:rFonts w:ascii="DecimaWE Rg" w:eastAsia="Times New Roman" w:hAnsi="DecimaWE Rg"/>
          <w:lang w:eastAsia="it-IT"/>
        </w:rPr>
        <w:t>il termine entro cui presentare eventuali memorie scritte e documenti.</w:t>
      </w:r>
    </w:p>
    <w:p w:rsidR="004F0C4D" w:rsidRPr="00582E4D" w:rsidRDefault="0062321F" w:rsidP="0062321F">
      <w:pPr>
        <w:autoSpaceDE w:val="0"/>
        <w:autoSpaceDN w:val="0"/>
        <w:adjustRightInd w:val="0"/>
        <w:spacing w:before="240" w:after="0"/>
        <w:jc w:val="both"/>
        <w:rPr>
          <w:rFonts w:ascii="DecimaWE Rg" w:hAnsi="DecimaWE Rg" w:cs="DecimaWE Rg"/>
          <w:b/>
          <w:color w:val="000000"/>
        </w:rPr>
      </w:pPr>
      <w:bookmarkStart w:id="27" w:name="art14-com3"/>
      <w:bookmarkEnd w:id="27"/>
      <w:r w:rsidRPr="00582E4D">
        <w:rPr>
          <w:rFonts w:ascii="DecimaWE Rg" w:hAnsi="DecimaWE Rg" w:cs="DecimaWE Rg"/>
          <w:b/>
          <w:color w:val="000000"/>
        </w:rPr>
        <w:t>Verifica dell’</w:t>
      </w:r>
      <w:r w:rsidR="004F0C4D" w:rsidRPr="00582E4D">
        <w:rPr>
          <w:rFonts w:ascii="DecimaWE Rg" w:hAnsi="DecimaWE Rg" w:cs="DecimaWE Rg"/>
          <w:b/>
          <w:color w:val="000000"/>
        </w:rPr>
        <w:t xml:space="preserve">ammissibilità </w:t>
      </w:r>
      <w:r w:rsidR="00A54A65" w:rsidRPr="00582E4D">
        <w:rPr>
          <w:rFonts w:ascii="DecimaWE Rg" w:hAnsi="DecimaWE Rg" w:cs="DecimaWE Rg"/>
          <w:b/>
          <w:color w:val="000000"/>
        </w:rPr>
        <w:t xml:space="preserve">e valutazione </w:t>
      </w:r>
      <w:r w:rsidR="004F0C4D" w:rsidRPr="00582E4D">
        <w:rPr>
          <w:rFonts w:ascii="DecimaWE Rg" w:hAnsi="DecimaWE Rg" w:cs="DecimaWE Rg"/>
          <w:b/>
          <w:color w:val="000000"/>
        </w:rPr>
        <w:t>dell’ istanza</w:t>
      </w:r>
    </w:p>
    <w:p w:rsidR="0062321F" w:rsidRPr="00582E4D" w:rsidRDefault="0062321F" w:rsidP="00CE0BC7">
      <w:pPr>
        <w:autoSpaceDE w:val="0"/>
        <w:autoSpaceDN w:val="0"/>
        <w:adjustRightInd w:val="0"/>
        <w:spacing w:after="120"/>
        <w:jc w:val="both"/>
        <w:rPr>
          <w:rFonts w:ascii="DecimaWE Rg" w:eastAsiaTheme="minorHAnsi" w:hAnsi="DecimaWE Rg" w:cs="ArialMT"/>
        </w:rPr>
      </w:pPr>
      <w:r w:rsidRPr="00582E4D">
        <w:rPr>
          <w:rFonts w:ascii="DecimaWE Rg" w:eastAsiaTheme="minorHAnsi" w:hAnsi="DecimaWE Rg" w:cs="ArialMT"/>
        </w:rPr>
        <w:t xml:space="preserve">Vengono verificati: i requisiti del soggetto richiedente, la coerenza della domanda di contributo con gli obiettivi della presente misura, la completezza della documentazione a supporto della domanda, la conformità delle spese </w:t>
      </w:r>
      <w:r w:rsidR="00A6196B" w:rsidRPr="00582E4D">
        <w:rPr>
          <w:rFonts w:ascii="DecimaWE Rg" w:eastAsiaTheme="minorHAnsi" w:hAnsi="DecimaWE Rg" w:cs="ArialMT"/>
        </w:rPr>
        <w:t xml:space="preserve">previste dal </w:t>
      </w:r>
      <w:r w:rsidRPr="00582E4D">
        <w:rPr>
          <w:rFonts w:ascii="DecimaWE Rg" w:eastAsiaTheme="minorHAnsi" w:hAnsi="DecimaWE Rg" w:cs="ArialMT"/>
        </w:rPr>
        <w:t>progetto, la veridicità delle dichiarazioni fornite</w:t>
      </w:r>
      <w:r w:rsidR="00806019" w:rsidRPr="00582E4D">
        <w:rPr>
          <w:rFonts w:ascii="DecimaWE Rg" w:eastAsiaTheme="minorHAnsi" w:hAnsi="DecimaWE Rg" w:cs="ArialMT"/>
        </w:rPr>
        <w:t>.</w:t>
      </w:r>
    </w:p>
    <w:p w:rsidR="00C21A92" w:rsidRPr="00582E4D" w:rsidRDefault="00DE08D6" w:rsidP="00C21A92">
      <w:pPr>
        <w:autoSpaceDE w:val="0"/>
        <w:autoSpaceDN w:val="0"/>
        <w:adjustRightInd w:val="0"/>
        <w:spacing w:before="120" w:after="0"/>
        <w:jc w:val="both"/>
        <w:rPr>
          <w:rFonts w:ascii="DecimaWE Rg" w:hAnsi="DecimaWE Rg" w:cs="DecimaWE Rg"/>
          <w:bCs/>
        </w:rPr>
      </w:pPr>
      <w:r w:rsidRPr="00582E4D">
        <w:rPr>
          <w:rFonts w:ascii="DecimaWE Rg" w:hAnsi="DecimaWE Rg" w:cs="DecimaWE Rg"/>
          <w:bCs/>
        </w:rPr>
        <w:lastRenderedPageBreak/>
        <w:t>In caso di mancata o carente trasmissione degli altri elementi integrativi richiesti, l’ufficio istruttore può</w:t>
      </w:r>
      <w:r w:rsidR="00C21A92" w:rsidRPr="00582E4D">
        <w:rPr>
          <w:rFonts w:ascii="DecimaWE Rg" w:hAnsi="DecimaWE Rg" w:cs="DecimaWE Rg"/>
          <w:bCs/>
        </w:rPr>
        <w:t>:</w:t>
      </w:r>
    </w:p>
    <w:p w:rsidR="00C21A92" w:rsidRPr="00582E4D" w:rsidRDefault="00DE08D6" w:rsidP="00C21A92">
      <w:pPr>
        <w:pStyle w:val="Paragrafoelenco"/>
        <w:numPr>
          <w:ilvl w:val="0"/>
          <w:numId w:val="20"/>
        </w:numPr>
        <w:spacing w:after="0" w:line="240" w:lineRule="auto"/>
        <w:ind w:left="426"/>
        <w:jc w:val="both"/>
        <w:rPr>
          <w:rFonts w:ascii="DecimaWE Rg" w:hAnsi="DecimaWE Rg" w:cs="DecimaWE Rg"/>
          <w:bCs/>
        </w:rPr>
      </w:pPr>
      <w:r w:rsidRPr="00582E4D">
        <w:rPr>
          <w:rFonts w:ascii="DecimaWE Rg" w:hAnsi="DecimaWE Rg" w:cs="DecimaWE Rg"/>
          <w:bCs/>
        </w:rPr>
        <w:t>non attribuire il punteggio di priorità totalmente o parzialmente</w:t>
      </w:r>
      <w:r w:rsidR="00C21A92" w:rsidRPr="00582E4D">
        <w:rPr>
          <w:rFonts w:ascii="DecimaWE Rg" w:hAnsi="DecimaWE Rg" w:cs="DecimaWE Rg"/>
          <w:bCs/>
        </w:rPr>
        <w:t>;</w:t>
      </w:r>
    </w:p>
    <w:p w:rsidR="00C21A92" w:rsidRPr="00582E4D" w:rsidRDefault="00DE08D6" w:rsidP="00C21A92">
      <w:pPr>
        <w:pStyle w:val="Paragrafoelenco"/>
        <w:numPr>
          <w:ilvl w:val="0"/>
          <w:numId w:val="20"/>
        </w:numPr>
        <w:spacing w:after="0" w:line="240" w:lineRule="auto"/>
        <w:ind w:left="426"/>
        <w:jc w:val="both"/>
        <w:rPr>
          <w:rFonts w:ascii="DecimaWE Rg" w:hAnsi="DecimaWE Rg" w:cs="DecimaWE Rg"/>
          <w:bCs/>
        </w:rPr>
      </w:pPr>
      <w:r w:rsidRPr="00582E4D">
        <w:rPr>
          <w:rFonts w:ascii="DecimaWE Rg" w:hAnsi="DecimaWE Rg" w:cs="DecimaWE Rg"/>
          <w:bCs/>
        </w:rPr>
        <w:t xml:space="preserve">non ammettere </w:t>
      </w:r>
      <w:r w:rsidR="00C21A92" w:rsidRPr="00582E4D">
        <w:rPr>
          <w:rFonts w:ascii="DecimaWE Rg" w:hAnsi="DecimaWE Rg" w:cs="DecimaWE Rg"/>
          <w:bCs/>
        </w:rPr>
        <w:t xml:space="preserve">una spesa o </w:t>
      </w:r>
      <w:r w:rsidRPr="00582E4D">
        <w:rPr>
          <w:rFonts w:ascii="DecimaWE Rg" w:hAnsi="DecimaWE Rg" w:cs="DecimaWE Rg"/>
          <w:bCs/>
        </w:rPr>
        <w:t>un investimento</w:t>
      </w:r>
      <w:r w:rsidR="00C21A92" w:rsidRPr="00582E4D">
        <w:rPr>
          <w:rFonts w:ascii="DecimaWE Rg" w:hAnsi="DecimaWE Rg" w:cs="DecimaWE Rg"/>
          <w:bCs/>
        </w:rPr>
        <w:t>;</w:t>
      </w:r>
    </w:p>
    <w:p w:rsidR="00DE08D6" w:rsidRPr="00582E4D" w:rsidRDefault="00DE08D6" w:rsidP="00C21A92">
      <w:pPr>
        <w:pStyle w:val="Paragrafoelenco"/>
        <w:numPr>
          <w:ilvl w:val="0"/>
          <w:numId w:val="20"/>
        </w:numPr>
        <w:spacing w:after="0" w:line="240" w:lineRule="auto"/>
        <w:ind w:left="426"/>
        <w:jc w:val="both"/>
        <w:rPr>
          <w:rFonts w:ascii="DecimaWE Rg" w:hAnsi="DecimaWE Rg" w:cs="DecimaWE Rg"/>
          <w:bCs/>
        </w:rPr>
      </w:pPr>
      <w:r w:rsidRPr="00582E4D">
        <w:rPr>
          <w:rFonts w:ascii="DecimaWE Rg" w:hAnsi="DecimaWE Rg" w:cs="DecimaWE Rg"/>
          <w:bCs/>
        </w:rPr>
        <w:t>non accogli</w:t>
      </w:r>
      <w:r w:rsidR="00C21A92" w:rsidRPr="00582E4D">
        <w:rPr>
          <w:rFonts w:ascii="DecimaWE Rg" w:hAnsi="DecimaWE Rg" w:cs="DecimaWE Rg"/>
          <w:bCs/>
        </w:rPr>
        <w:t>ere l’istanza di finanziamento</w:t>
      </w:r>
      <w:r w:rsidRPr="00582E4D">
        <w:rPr>
          <w:rFonts w:ascii="DecimaWE Rg" w:hAnsi="DecimaWE Rg" w:cs="DecimaWE Rg"/>
          <w:bCs/>
        </w:rPr>
        <w:t>.</w:t>
      </w:r>
    </w:p>
    <w:p w:rsidR="004F0C4D" w:rsidRPr="00582E4D" w:rsidRDefault="0072609D" w:rsidP="00CE0BC7">
      <w:pPr>
        <w:autoSpaceDE w:val="0"/>
        <w:autoSpaceDN w:val="0"/>
        <w:adjustRightInd w:val="0"/>
        <w:spacing w:before="120" w:after="0"/>
        <w:jc w:val="both"/>
        <w:rPr>
          <w:rFonts w:ascii="DecimaWE Rg" w:hAnsi="DecimaWE Rg"/>
        </w:rPr>
      </w:pPr>
      <w:r w:rsidRPr="00582E4D">
        <w:rPr>
          <w:rFonts w:ascii="DecimaWE Rg" w:hAnsi="DecimaWE Rg" w:cs="DecimaWE Rg"/>
          <w:b/>
          <w:bCs/>
          <w:color w:val="000000"/>
        </w:rPr>
        <w:t>L’</w:t>
      </w:r>
      <w:r w:rsidR="004F0C4D" w:rsidRPr="00582E4D">
        <w:rPr>
          <w:rFonts w:ascii="DecimaWE Rg" w:hAnsi="DecimaWE Rg" w:cs="DecimaWE Rg"/>
          <w:b/>
          <w:bCs/>
          <w:color w:val="000000"/>
        </w:rPr>
        <w:t>autovalutazione</w:t>
      </w:r>
      <w:r w:rsidR="004F0C4D" w:rsidRPr="00582E4D">
        <w:rPr>
          <w:rFonts w:ascii="DecimaWE Rg" w:hAnsi="DecimaWE Rg" w:cs="DecimaWE Rg"/>
          <w:bCs/>
          <w:color w:val="000000"/>
        </w:rPr>
        <w:t xml:space="preserve"> del progetto: viene effettuata dal </w:t>
      </w:r>
      <w:r w:rsidR="004F0C4D" w:rsidRPr="00582E4D">
        <w:rPr>
          <w:rFonts w:ascii="DecimaWE Rg" w:hAnsi="DecimaWE Rg"/>
        </w:rPr>
        <w:t xml:space="preserve">richiedente attraverso la compilazione del modulo “Allegato 03/3 criteri di selezione”. </w:t>
      </w:r>
      <w:r w:rsidR="00797676" w:rsidRPr="00582E4D">
        <w:rPr>
          <w:rFonts w:ascii="DecimaWE Rg" w:hAnsi="DecimaWE Rg"/>
        </w:rPr>
        <w:t xml:space="preserve">Tale modulo </w:t>
      </w:r>
      <w:r w:rsidR="004F0C4D" w:rsidRPr="00582E4D">
        <w:rPr>
          <w:rFonts w:ascii="DecimaWE Rg" w:hAnsi="DecimaWE Rg"/>
        </w:rPr>
        <w:t>costituirà l’autovalutazione del progetto ed ha finalità di autocontrollo sull’inizi</w:t>
      </w:r>
      <w:r w:rsidRPr="00582E4D">
        <w:rPr>
          <w:rFonts w:ascii="DecimaWE Rg" w:hAnsi="DecimaWE Rg"/>
        </w:rPr>
        <w:t>ativa e sul punteggio di merito.</w:t>
      </w:r>
    </w:p>
    <w:p w:rsidR="00797676" w:rsidRPr="00582E4D" w:rsidRDefault="0072609D" w:rsidP="00797676">
      <w:pPr>
        <w:autoSpaceDE w:val="0"/>
        <w:autoSpaceDN w:val="0"/>
        <w:adjustRightInd w:val="0"/>
        <w:spacing w:before="120" w:after="0"/>
        <w:jc w:val="both"/>
        <w:rPr>
          <w:rFonts w:ascii="DecimaWE Rg" w:eastAsiaTheme="minorHAnsi" w:hAnsi="DecimaWE Rg" w:cs="ArialMT"/>
        </w:rPr>
      </w:pPr>
      <w:r w:rsidRPr="00582E4D">
        <w:rPr>
          <w:rFonts w:ascii="DecimaWE Rg" w:hAnsi="DecimaWE Rg"/>
        </w:rPr>
        <w:t xml:space="preserve">Il </w:t>
      </w:r>
      <w:r w:rsidR="004F0C4D" w:rsidRPr="00582E4D">
        <w:rPr>
          <w:rFonts w:ascii="DecimaWE Rg" w:hAnsi="DecimaWE Rg"/>
        </w:rPr>
        <w:t>punteggio autoassegnato</w:t>
      </w:r>
      <w:r w:rsidRPr="00582E4D">
        <w:rPr>
          <w:rFonts w:ascii="DecimaWE Rg" w:hAnsi="DecimaWE Rg"/>
        </w:rPr>
        <w:t xml:space="preserve"> è soggetto alla verifica da parte del </w:t>
      </w:r>
      <w:r w:rsidR="004F0C4D" w:rsidRPr="00582E4D">
        <w:rPr>
          <w:rFonts w:ascii="DecimaWE Rg" w:hAnsi="DecimaWE Rg"/>
        </w:rPr>
        <w:t>Servizio caccia e risorse ittiche</w:t>
      </w:r>
      <w:r w:rsidR="00797676" w:rsidRPr="00582E4D">
        <w:rPr>
          <w:rFonts w:ascii="DecimaWE Rg" w:hAnsi="DecimaWE Rg"/>
        </w:rPr>
        <w:t>. A tal fine il Servizio</w:t>
      </w:r>
      <w:r w:rsidRPr="00582E4D">
        <w:rPr>
          <w:rFonts w:ascii="DecimaWE Rg" w:eastAsiaTheme="minorHAnsi" w:hAnsi="DecimaWE Rg" w:cs="ArialMT"/>
        </w:rPr>
        <w:t xml:space="preserve"> </w:t>
      </w:r>
      <w:r w:rsidR="004F0C4D" w:rsidRPr="00582E4D">
        <w:rPr>
          <w:rFonts w:ascii="DecimaWE Rg" w:eastAsiaTheme="minorHAnsi" w:hAnsi="DecimaWE Rg" w:cs="ArialMT"/>
        </w:rPr>
        <w:t>esamina l’iniziativa progettuale</w:t>
      </w:r>
      <w:r w:rsidR="00797676" w:rsidRPr="00582E4D">
        <w:rPr>
          <w:rFonts w:ascii="DecimaWE Rg" w:eastAsiaTheme="minorHAnsi" w:hAnsi="DecimaWE Rg" w:cs="ArialMT"/>
        </w:rPr>
        <w:t>:</w:t>
      </w:r>
    </w:p>
    <w:p w:rsidR="00797676" w:rsidRPr="00582E4D"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582E4D">
        <w:rPr>
          <w:rFonts w:ascii="DecimaWE Rg" w:eastAsiaTheme="minorHAnsi" w:hAnsi="DecimaWE Rg" w:cs="ArialMT"/>
        </w:rPr>
        <w:t>valutando le finalità e gli obiettivi</w:t>
      </w:r>
      <w:r w:rsidR="00797676" w:rsidRPr="00582E4D">
        <w:rPr>
          <w:rFonts w:ascii="DecimaWE Rg" w:eastAsiaTheme="minorHAnsi" w:hAnsi="DecimaWE Rg" w:cs="ArialMT"/>
        </w:rPr>
        <w:t>;</w:t>
      </w:r>
    </w:p>
    <w:p w:rsidR="00797676" w:rsidRPr="00582E4D"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582E4D">
        <w:rPr>
          <w:rFonts w:ascii="DecimaWE Rg" w:eastAsiaTheme="minorHAnsi" w:hAnsi="DecimaWE Rg" w:cs="ArialMT"/>
        </w:rPr>
        <w:t>verificando l’ammissibilità degli interventi e della spesa al fine di esprimere un giudizio</w:t>
      </w:r>
      <w:r w:rsidR="00797676" w:rsidRPr="00582E4D">
        <w:rPr>
          <w:rFonts w:ascii="DecimaWE Rg" w:eastAsiaTheme="minorHAnsi" w:hAnsi="DecimaWE Rg" w:cs="ArialMT"/>
        </w:rPr>
        <w:t>;</w:t>
      </w:r>
    </w:p>
    <w:p w:rsidR="00797676" w:rsidRPr="00582E4D"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582E4D">
        <w:rPr>
          <w:rFonts w:ascii="DecimaWE Rg" w:eastAsiaTheme="minorHAnsi" w:hAnsi="DecimaWE Rg" w:cs="ArialMT"/>
        </w:rPr>
        <w:t>procedendo all’attribuzione del relativo punteggio a seguito dell’applicazione dei criteri di selezione anche in considerazione del punteggio autoassegnato dal richiedente.</w:t>
      </w:r>
    </w:p>
    <w:p w:rsidR="004F0C4D" w:rsidRPr="00582E4D" w:rsidRDefault="004F0C4D" w:rsidP="00797676">
      <w:pPr>
        <w:spacing w:before="120" w:after="0" w:line="240" w:lineRule="auto"/>
        <w:jc w:val="both"/>
        <w:rPr>
          <w:rFonts w:ascii="DecimaWE Rg" w:eastAsiaTheme="minorHAnsi" w:hAnsi="DecimaWE Rg" w:cs="ArialMT"/>
        </w:rPr>
      </w:pPr>
      <w:r w:rsidRPr="00582E4D">
        <w:rPr>
          <w:rFonts w:ascii="DecimaWE Rg" w:hAnsi="DecimaWE Rg"/>
          <w:b/>
        </w:rPr>
        <w:t xml:space="preserve">Il punteggio determinato dall’autovalutazione potrà essere eventualmente </w:t>
      </w:r>
      <w:r w:rsidR="00005E83" w:rsidRPr="00582E4D">
        <w:rPr>
          <w:rFonts w:ascii="DecimaWE Rg" w:hAnsi="DecimaWE Rg"/>
          <w:b/>
        </w:rPr>
        <w:t>corretto</w:t>
      </w:r>
      <w:r w:rsidRPr="00582E4D">
        <w:rPr>
          <w:rFonts w:ascii="DecimaWE Rg" w:hAnsi="DecimaWE Rg"/>
          <w:b/>
        </w:rPr>
        <w:t xml:space="preserve"> solo in diminuzione</w:t>
      </w:r>
      <w:r w:rsidR="007221D9" w:rsidRPr="00582E4D">
        <w:rPr>
          <w:rFonts w:ascii="DecimaWE Rg" w:hAnsi="DecimaWE Rg"/>
        </w:rPr>
        <w:t>.</w:t>
      </w:r>
    </w:p>
    <w:p w:rsidR="0072609D" w:rsidRPr="00582E4D" w:rsidRDefault="0072609D" w:rsidP="00797676">
      <w:pPr>
        <w:pStyle w:val="Corpotesto"/>
        <w:spacing w:before="120" w:after="0"/>
        <w:jc w:val="both"/>
        <w:rPr>
          <w:rFonts w:ascii="DecimaWE Rg" w:hAnsi="DecimaWE Rg" w:cs="ArialMT"/>
        </w:rPr>
      </w:pPr>
      <w:r w:rsidRPr="00582E4D">
        <w:rPr>
          <w:rFonts w:ascii="DecimaWE Rg" w:hAnsi="DecimaWE Rg" w:cs="ArialMT"/>
        </w:rPr>
        <w:t>L’</w:t>
      </w:r>
      <w:r w:rsidR="00797676" w:rsidRPr="00582E4D">
        <w:rPr>
          <w:rFonts w:ascii="DecimaWE Rg" w:hAnsi="DecimaWE Rg" w:cs="ArialMT"/>
        </w:rPr>
        <w:t>A</w:t>
      </w:r>
      <w:r w:rsidRPr="00582E4D">
        <w:rPr>
          <w:rFonts w:ascii="DecimaWE Rg" w:hAnsi="DecimaWE Rg" w:cs="ArialMT"/>
        </w:rPr>
        <w:t xml:space="preserve">mministrazione si riserva di richiedere, ai sensi dell’articolo 6 della L. n. 241/1990 e </w:t>
      </w:r>
      <w:proofErr w:type="spellStart"/>
      <w:r w:rsidRPr="00582E4D">
        <w:rPr>
          <w:rFonts w:ascii="DecimaWE Rg" w:hAnsi="DecimaWE Rg" w:cs="ArialMT"/>
        </w:rPr>
        <w:t>s.m.i.</w:t>
      </w:r>
      <w:proofErr w:type="spellEnd"/>
      <w:r w:rsidRPr="00582E4D">
        <w:rPr>
          <w:rFonts w:ascii="DecimaWE Rg" w:hAnsi="DecimaWE Rg" w:cs="ArialMT"/>
        </w:rPr>
        <w:t>, il rilascio di dichiarazioni e la rettifica di dichiarazioni o istanze erronee o incomplete e può esperire accertamenti tecnici ed ispezioni ed ordinare esibizioni documentali.</w:t>
      </w:r>
    </w:p>
    <w:p w:rsidR="00AB3827" w:rsidRPr="00582E4D" w:rsidRDefault="0072609D" w:rsidP="00CE0BC7">
      <w:pPr>
        <w:spacing w:before="120" w:after="0"/>
        <w:jc w:val="both"/>
        <w:rPr>
          <w:rFonts w:ascii="DecimaWE Rg" w:eastAsiaTheme="minorHAnsi" w:hAnsi="DecimaWE Rg" w:cs="ArialMT"/>
        </w:rPr>
      </w:pPr>
      <w:r w:rsidRPr="00582E4D">
        <w:rPr>
          <w:rFonts w:ascii="DecimaWE Rg" w:eastAsiaTheme="minorHAnsi" w:hAnsi="DecimaWE Rg" w:cs="ArialMT"/>
        </w:rPr>
        <w:t>S</w:t>
      </w:r>
      <w:r w:rsidR="004F0C4D" w:rsidRPr="00582E4D">
        <w:rPr>
          <w:rFonts w:ascii="DecimaWE Rg" w:eastAsiaTheme="minorHAnsi" w:hAnsi="DecimaWE Rg" w:cs="ArialMT"/>
        </w:rPr>
        <w:t>uccessivamente alla verifica dei punteggi delle singole iniziative</w:t>
      </w:r>
      <w:r w:rsidR="00A52939" w:rsidRPr="00582E4D">
        <w:rPr>
          <w:rFonts w:ascii="DecimaWE Rg" w:eastAsiaTheme="minorHAnsi" w:hAnsi="DecimaWE Rg" w:cs="ArialMT"/>
        </w:rPr>
        <w:t xml:space="preserve"> il</w:t>
      </w:r>
      <w:r w:rsidR="004F0C4D" w:rsidRPr="00582E4D">
        <w:rPr>
          <w:rFonts w:ascii="DecimaWE Rg" w:eastAsiaTheme="minorHAnsi" w:hAnsi="DecimaWE Rg" w:cs="ArialMT"/>
        </w:rPr>
        <w:t xml:space="preserve"> </w:t>
      </w:r>
      <w:r w:rsidR="004F0C4D" w:rsidRPr="00582E4D">
        <w:rPr>
          <w:rFonts w:ascii="DecimaWE Rg" w:hAnsi="DecimaWE Rg"/>
        </w:rPr>
        <w:t>Servizio caccia e risorse ittiche</w:t>
      </w:r>
      <w:r w:rsidR="004F0C4D" w:rsidRPr="00582E4D">
        <w:rPr>
          <w:rFonts w:ascii="DecimaWE Rg" w:eastAsiaTheme="minorHAnsi" w:hAnsi="DecimaWE Rg" w:cs="ArialMT"/>
        </w:rPr>
        <w:t xml:space="preserve"> formula la </w:t>
      </w:r>
      <w:r w:rsidR="004F0C4D" w:rsidRPr="00582E4D">
        <w:rPr>
          <w:rFonts w:ascii="DecimaWE Rg" w:eastAsiaTheme="minorHAnsi" w:hAnsi="DecimaWE Rg" w:cs="ArialMT"/>
          <w:b/>
        </w:rPr>
        <w:t>graduatoria</w:t>
      </w:r>
      <w:r w:rsidR="004F0C4D" w:rsidRPr="00582E4D">
        <w:rPr>
          <w:rFonts w:ascii="DecimaWE Rg" w:eastAsiaTheme="minorHAnsi" w:hAnsi="DecimaWE Rg" w:cs="ArialMT"/>
        </w:rPr>
        <w:t xml:space="preserve"> dei progetti ammessi e non ammessi a finanziamento. </w:t>
      </w:r>
    </w:p>
    <w:p w:rsidR="004F0C4D" w:rsidRPr="00582E4D" w:rsidRDefault="004F0C4D" w:rsidP="00CE0BC7">
      <w:pPr>
        <w:spacing w:after="0"/>
        <w:jc w:val="both"/>
        <w:rPr>
          <w:rFonts w:ascii="DecimaWE Rg" w:eastAsiaTheme="minorHAnsi" w:hAnsi="DecimaWE Rg" w:cs="ArialMT"/>
        </w:rPr>
      </w:pPr>
      <w:r w:rsidRPr="00582E4D">
        <w:rPr>
          <w:rFonts w:ascii="DecimaWE Rg" w:hAnsi="DecimaWE Rg" w:cs="DecimaWE Rg"/>
        </w:rPr>
        <w:t xml:space="preserve">A parità di punteggio per la collocazione in graduatoria verrà data precedenza alla domanda di </w:t>
      </w:r>
      <w:r w:rsidR="00005E83" w:rsidRPr="00582E4D">
        <w:rPr>
          <w:rFonts w:ascii="DecimaWE Rg" w:hAnsi="DecimaWE Rg" w:cs="DecimaWE Rg"/>
        </w:rPr>
        <w:t>finanziamento sottoscritta dal legale</w:t>
      </w:r>
      <w:r w:rsidRPr="00582E4D">
        <w:rPr>
          <w:rFonts w:ascii="DecimaWE Rg" w:hAnsi="DecimaWE Rg" w:cs="DecimaWE Rg"/>
        </w:rPr>
        <w:t xml:space="preserve"> rappresentante più giovane.</w:t>
      </w:r>
    </w:p>
    <w:p w:rsidR="004F0C4D" w:rsidRPr="00582E4D" w:rsidRDefault="0072609D" w:rsidP="00CE0BC7">
      <w:pPr>
        <w:autoSpaceDE w:val="0"/>
        <w:autoSpaceDN w:val="0"/>
        <w:adjustRightInd w:val="0"/>
        <w:spacing w:before="120" w:after="120"/>
        <w:jc w:val="both"/>
        <w:rPr>
          <w:rFonts w:ascii="DecimaWE Rg" w:eastAsiaTheme="minorHAnsi" w:hAnsi="DecimaWE Rg" w:cs="ArialMT"/>
        </w:rPr>
      </w:pPr>
      <w:r w:rsidRPr="00582E4D">
        <w:rPr>
          <w:rFonts w:ascii="DecimaWE Rg" w:eastAsiaTheme="minorHAnsi" w:hAnsi="DecimaWE Rg" w:cs="ArialMT"/>
        </w:rPr>
        <w:t>L</w:t>
      </w:r>
      <w:r w:rsidR="004F0C4D" w:rsidRPr="00582E4D">
        <w:rPr>
          <w:rFonts w:ascii="DecimaWE Rg" w:eastAsiaTheme="minorHAnsi" w:hAnsi="DecimaWE Rg" w:cs="ArialMT"/>
        </w:rPr>
        <w:t>a graduatoria</w:t>
      </w:r>
      <w:r w:rsidR="004F0C4D" w:rsidRPr="00582E4D">
        <w:rPr>
          <w:rFonts w:ascii="DecimaWE Rg" w:eastAsiaTheme="minorHAnsi" w:hAnsi="DecimaWE Rg" w:cs="ArialMT"/>
          <w:b/>
        </w:rPr>
        <w:t xml:space="preserve"> </w:t>
      </w:r>
      <w:r w:rsidR="004F0C4D" w:rsidRPr="00582E4D">
        <w:rPr>
          <w:rFonts w:ascii="DecimaWE Rg" w:eastAsiaTheme="minorHAnsi" w:hAnsi="DecimaWE Rg" w:cs="ArialMT"/>
        </w:rPr>
        <w:t xml:space="preserve">è approvata con decreto del direttore del </w:t>
      </w:r>
      <w:r w:rsidR="00DF62E4" w:rsidRPr="00582E4D">
        <w:rPr>
          <w:rFonts w:ascii="DecimaWE Rg" w:eastAsiaTheme="minorHAnsi" w:hAnsi="DecimaWE Rg" w:cs="ArialMT"/>
        </w:rPr>
        <w:t>S</w:t>
      </w:r>
      <w:r w:rsidR="004F0C4D" w:rsidRPr="00582E4D">
        <w:rPr>
          <w:rFonts w:ascii="DecimaWE Rg" w:eastAsiaTheme="minorHAnsi" w:hAnsi="DecimaWE Rg" w:cs="ArialMT"/>
        </w:rPr>
        <w:t>ervizio caccia e risorse ittiche</w:t>
      </w:r>
      <w:r w:rsidR="004F0C4D" w:rsidRPr="00582E4D">
        <w:rPr>
          <w:rFonts w:ascii="DecimaWE Rg" w:hAnsi="DecimaWE Rg" w:cs="DecimaWE Rg"/>
        </w:rPr>
        <w:t xml:space="preserve"> ed ha durata </w:t>
      </w:r>
      <w:r w:rsidR="004F0C4D" w:rsidRPr="00470E27">
        <w:rPr>
          <w:rFonts w:ascii="DecimaWE Rg" w:hAnsi="DecimaWE Rg" w:cs="DecimaWE Rg"/>
        </w:rPr>
        <w:t xml:space="preserve">di </w:t>
      </w:r>
      <w:r w:rsidR="004F0C4D" w:rsidRPr="00470E27">
        <w:rPr>
          <w:rFonts w:ascii="DecimaWE Rg" w:hAnsi="DecimaWE Rg" w:cs="DecimaWE Rg"/>
          <w:b/>
        </w:rPr>
        <w:t>12</w:t>
      </w:r>
      <w:r w:rsidR="004F0C4D" w:rsidRPr="00582E4D">
        <w:rPr>
          <w:rFonts w:ascii="DecimaWE Rg" w:hAnsi="DecimaWE Rg" w:cs="DecimaWE Rg"/>
        </w:rPr>
        <w:t xml:space="preserve"> </w:t>
      </w:r>
      <w:r w:rsidR="004F0C4D" w:rsidRPr="00470E27">
        <w:rPr>
          <w:rFonts w:ascii="DecimaWE Rg" w:hAnsi="DecimaWE Rg" w:cs="DecimaWE Rg"/>
        </w:rPr>
        <w:t>mesi</w:t>
      </w:r>
      <w:r w:rsidR="004F0C4D" w:rsidRPr="00582E4D">
        <w:rPr>
          <w:rFonts w:ascii="DecimaWE Rg" w:hAnsi="DecimaWE Rg" w:cs="DecimaWE Rg"/>
        </w:rPr>
        <w:t xml:space="preserve"> dalla data di pubblicazione sul BUR.</w:t>
      </w:r>
    </w:p>
    <w:p w:rsidR="004F0C4D" w:rsidRPr="00582E4D" w:rsidRDefault="004F0C4D" w:rsidP="00CE0BC7">
      <w:pPr>
        <w:autoSpaceDE w:val="0"/>
        <w:autoSpaceDN w:val="0"/>
        <w:adjustRightInd w:val="0"/>
        <w:spacing w:before="120" w:after="0"/>
        <w:jc w:val="both"/>
        <w:rPr>
          <w:rFonts w:ascii="DecimaWE Rg" w:hAnsi="DecimaWE Rg" w:cs="DecimaWE Rg"/>
          <w:color w:val="000000"/>
        </w:rPr>
      </w:pPr>
      <w:r w:rsidRPr="00582E4D">
        <w:rPr>
          <w:rFonts w:ascii="DecimaWE Rg" w:hAnsi="DecimaWE Rg" w:cs="DecimaWE Rg"/>
          <w:color w:val="000000"/>
        </w:rPr>
        <w:t xml:space="preserve">Per ciascun </w:t>
      </w:r>
      <w:r w:rsidR="006733B0" w:rsidRPr="00582E4D">
        <w:rPr>
          <w:rFonts w:ascii="DecimaWE Rg" w:hAnsi="DecimaWE Rg" w:cs="DecimaWE Rg"/>
          <w:color w:val="000000"/>
          <w:u w:val="single"/>
        </w:rPr>
        <w:t>progetto</w:t>
      </w:r>
      <w:r w:rsidRPr="00582E4D">
        <w:rPr>
          <w:rFonts w:ascii="DecimaWE Rg" w:hAnsi="DecimaWE Rg" w:cs="DecimaWE Rg"/>
          <w:color w:val="000000"/>
          <w:u w:val="single"/>
        </w:rPr>
        <w:t xml:space="preserve"> ammesso</w:t>
      </w:r>
      <w:r w:rsidRPr="00582E4D">
        <w:rPr>
          <w:rFonts w:ascii="DecimaWE Rg" w:hAnsi="DecimaWE Rg" w:cs="DecimaWE Rg"/>
          <w:color w:val="000000"/>
        </w:rPr>
        <w:t xml:space="preserve"> saranno indicati:</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posizione in graduatoria</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numero identificativo del progetto (codice FEAMP);</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nominativo del beneficiario/ragione sociale;</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codice fiscale o P. IVA;</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titolo del progetto;</w:t>
      </w:r>
    </w:p>
    <w:p w:rsidR="00D77625" w:rsidRPr="00470E27" w:rsidRDefault="004F0C4D" w:rsidP="00470E27">
      <w:pPr>
        <w:numPr>
          <w:ilvl w:val="0"/>
          <w:numId w:val="8"/>
        </w:numPr>
        <w:spacing w:after="0"/>
        <w:rPr>
          <w:rFonts w:ascii="DecimaWE Rg" w:hAnsi="DecimaWE Rg" w:cs="DecimaWE Rg"/>
        </w:rPr>
      </w:pPr>
      <w:r w:rsidRPr="00582E4D">
        <w:rPr>
          <w:rFonts w:ascii="DecimaWE Rg" w:hAnsi="DecimaWE Rg" w:cs="DecimaWE Rg"/>
        </w:rPr>
        <w:t>luogo dell’investimento;</w:t>
      </w:r>
    </w:p>
    <w:p w:rsidR="00DE2070"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spesa richiesta</w:t>
      </w:r>
      <w:r w:rsidR="00F96982" w:rsidRPr="00582E4D">
        <w:rPr>
          <w:rFonts w:ascii="DecimaWE Rg" w:hAnsi="DecimaWE Rg" w:cs="DecimaWE Rg"/>
          <w:color w:val="000000"/>
        </w:rPr>
        <w:t>;</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spesa ammessa a contributo;</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quota contributo comunitario;</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quota contributo statale;</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quota contributo regionale;</w:t>
      </w:r>
    </w:p>
    <w:p w:rsidR="00AB3827"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totale del contributo concesso;</w:t>
      </w:r>
    </w:p>
    <w:p w:rsidR="004F0C4D" w:rsidRPr="00582E4D" w:rsidRDefault="004F0C4D" w:rsidP="00CE0BC7">
      <w:pPr>
        <w:numPr>
          <w:ilvl w:val="0"/>
          <w:numId w:val="8"/>
        </w:numPr>
        <w:autoSpaceDE w:val="0"/>
        <w:autoSpaceDN w:val="0"/>
        <w:adjustRightInd w:val="0"/>
        <w:spacing w:after="0"/>
        <w:rPr>
          <w:rFonts w:ascii="DecimaWE Rg" w:hAnsi="DecimaWE Rg" w:cs="DecimaWE Rg"/>
          <w:color w:val="000000"/>
        </w:rPr>
      </w:pPr>
      <w:r w:rsidRPr="00582E4D">
        <w:rPr>
          <w:rFonts w:ascii="DecimaWE Rg" w:hAnsi="DecimaWE Rg" w:cs="DecimaWE Rg"/>
          <w:color w:val="000000"/>
        </w:rPr>
        <w:t>punteggio.</w:t>
      </w:r>
    </w:p>
    <w:p w:rsidR="004F0C4D" w:rsidRPr="00582E4D" w:rsidRDefault="004F0C4D" w:rsidP="004F0C4D">
      <w:pPr>
        <w:autoSpaceDE w:val="0"/>
        <w:autoSpaceDN w:val="0"/>
        <w:adjustRightInd w:val="0"/>
        <w:spacing w:before="120" w:after="120"/>
        <w:jc w:val="both"/>
        <w:rPr>
          <w:rFonts w:ascii="DecimaWE Rg" w:hAnsi="DecimaWE Rg" w:cs="DecimaWE Rg"/>
          <w:color w:val="000000"/>
        </w:rPr>
      </w:pPr>
      <w:r w:rsidRPr="00582E4D">
        <w:rPr>
          <w:rFonts w:ascii="DecimaWE Rg" w:hAnsi="DecimaWE Rg" w:cs="DecimaWE Rg"/>
          <w:color w:val="000000"/>
        </w:rPr>
        <w:t xml:space="preserve">I progetti ammessi sono finanziati fino a concorrenza delle risorse disponibili secondo l’ordine di graduatoria. L’ultima domanda utilmente collocata in graduatoria, qualora le risorse disponibili sul presente bando non </w:t>
      </w:r>
      <w:r w:rsidRPr="00582E4D">
        <w:rPr>
          <w:rFonts w:ascii="DecimaWE Rg" w:hAnsi="DecimaWE Rg" w:cs="DecimaWE Rg"/>
          <w:color w:val="000000"/>
        </w:rPr>
        <w:lastRenderedPageBreak/>
        <w:t>fossero sufficienti a coprire l’intero contributo, verrà finanziata parzialmente, previo assenso scritto del beneficiario fino ad esaurimento delle risorse.</w:t>
      </w:r>
    </w:p>
    <w:p w:rsidR="004F0C4D" w:rsidRPr="00582E4D" w:rsidRDefault="004F0C4D" w:rsidP="004F0C4D">
      <w:pPr>
        <w:autoSpaceDE w:val="0"/>
        <w:autoSpaceDN w:val="0"/>
        <w:adjustRightInd w:val="0"/>
        <w:spacing w:before="120" w:after="120"/>
        <w:jc w:val="both"/>
        <w:rPr>
          <w:rFonts w:ascii="DecimaWE Rg" w:hAnsi="DecimaWE Rg" w:cs="DecimaWE Rg"/>
          <w:color w:val="000000" w:themeColor="text1"/>
        </w:rPr>
      </w:pPr>
      <w:r w:rsidRPr="00582E4D">
        <w:rPr>
          <w:rFonts w:ascii="DecimaWE Rg" w:hAnsi="DecimaWE Rg" w:cs="DecimaWE Rg"/>
          <w:color w:val="000000"/>
        </w:rPr>
        <w:t xml:space="preserve">I </w:t>
      </w:r>
      <w:r w:rsidR="00915352" w:rsidRPr="00582E4D">
        <w:rPr>
          <w:rFonts w:ascii="DecimaWE Rg" w:hAnsi="DecimaWE Rg" w:cs="DecimaWE Rg"/>
          <w:color w:val="000000"/>
        </w:rPr>
        <w:t>progetti</w:t>
      </w:r>
      <w:r w:rsidRPr="00582E4D">
        <w:rPr>
          <w:rFonts w:ascii="DecimaWE Rg" w:hAnsi="DecimaWE Rg" w:cs="DecimaWE Rg"/>
          <w:color w:val="000000"/>
        </w:rPr>
        <w:t xml:space="preserve"> posti favorevolmente nella graduatoria degli ammessi, ma non finanziati, potranno essere finanziati fino alla durata di validità dell</w:t>
      </w:r>
      <w:r w:rsidR="00226B47" w:rsidRPr="00582E4D">
        <w:rPr>
          <w:rFonts w:ascii="DecimaWE Rg" w:hAnsi="DecimaWE Rg" w:cs="DecimaWE Rg"/>
          <w:color w:val="000000"/>
        </w:rPr>
        <w:t>a</w:t>
      </w:r>
      <w:r w:rsidRPr="00582E4D">
        <w:rPr>
          <w:rFonts w:ascii="DecimaWE Rg" w:hAnsi="DecimaWE Rg" w:cs="DecimaWE Rg"/>
          <w:color w:val="000000"/>
        </w:rPr>
        <w:t xml:space="preserve"> graduatori</w:t>
      </w:r>
      <w:r w:rsidR="00226B47" w:rsidRPr="00582E4D">
        <w:rPr>
          <w:rFonts w:ascii="DecimaWE Rg" w:hAnsi="DecimaWE Rg" w:cs="DecimaWE Rg"/>
          <w:color w:val="000000"/>
        </w:rPr>
        <w:t>a</w:t>
      </w:r>
      <w:r w:rsidRPr="00582E4D">
        <w:rPr>
          <w:rFonts w:ascii="DecimaWE Rg" w:hAnsi="DecimaWE Rg" w:cs="DecimaWE Rg"/>
          <w:color w:val="000000"/>
        </w:rPr>
        <w:t xml:space="preserve"> </w:t>
      </w:r>
      <w:r w:rsidR="00226B47" w:rsidRPr="00582E4D">
        <w:rPr>
          <w:rFonts w:ascii="DecimaWE Rg" w:hAnsi="DecimaWE Rg" w:cs="DecimaWE Rg"/>
          <w:color w:val="000000"/>
        </w:rPr>
        <w:t xml:space="preserve">ovvero </w:t>
      </w:r>
      <w:r w:rsidRPr="00470E27">
        <w:rPr>
          <w:rFonts w:ascii="DecimaWE Rg" w:hAnsi="DecimaWE Rg" w:cs="DecimaWE Rg"/>
          <w:b/>
          <w:color w:val="000000"/>
        </w:rPr>
        <w:t>12</w:t>
      </w:r>
      <w:r w:rsidR="00BA61BB" w:rsidRPr="00582E4D">
        <w:rPr>
          <w:rFonts w:ascii="DecimaWE Rg" w:hAnsi="DecimaWE Rg" w:cs="DecimaWE Rg"/>
          <w:color w:val="000000"/>
        </w:rPr>
        <w:t xml:space="preserve"> mesi</w:t>
      </w:r>
      <w:r w:rsidRPr="00582E4D">
        <w:rPr>
          <w:rFonts w:ascii="DecimaWE Rg" w:hAnsi="DecimaWE Rg" w:cs="DecimaWE Rg"/>
          <w:color w:val="000000"/>
        </w:rPr>
        <w:t xml:space="preserve"> dalla data di pubblicazione </w:t>
      </w:r>
      <w:r w:rsidR="00915352" w:rsidRPr="00582E4D">
        <w:rPr>
          <w:rFonts w:ascii="DecimaWE Rg" w:hAnsi="DecimaWE Rg" w:cs="DecimaWE Rg"/>
          <w:color w:val="000000"/>
        </w:rPr>
        <w:t xml:space="preserve">del decreto di </w:t>
      </w:r>
      <w:r w:rsidR="00915352" w:rsidRPr="00582E4D">
        <w:rPr>
          <w:rFonts w:ascii="DecimaWE Rg" w:hAnsi="DecimaWE Rg" w:cs="DecimaWE Rg"/>
          <w:color w:val="000000" w:themeColor="text1"/>
        </w:rPr>
        <w:t>approvazione della graduatoria s</w:t>
      </w:r>
      <w:r w:rsidRPr="00582E4D">
        <w:rPr>
          <w:rFonts w:ascii="DecimaWE Rg" w:hAnsi="DecimaWE Rg" w:cs="DecimaWE Rg"/>
          <w:color w:val="000000" w:themeColor="text1"/>
        </w:rPr>
        <w:t>ul BUR, qualora vengano mantenu</w:t>
      </w:r>
      <w:r w:rsidR="00A47B1C" w:rsidRPr="00582E4D">
        <w:rPr>
          <w:rFonts w:ascii="DecimaWE Rg" w:hAnsi="DecimaWE Rg" w:cs="DecimaWE Rg"/>
          <w:color w:val="000000" w:themeColor="text1"/>
        </w:rPr>
        <w:t>ti i requisiti di ammissibilità</w:t>
      </w:r>
      <w:r w:rsidRPr="00582E4D">
        <w:rPr>
          <w:rFonts w:ascii="DecimaWE Rg" w:hAnsi="DecimaWE Rg" w:cs="DecimaWE Rg"/>
          <w:color w:val="000000" w:themeColor="text1"/>
        </w:rPr>
        <w:t>.</w:t>
      </w:r>
    </w:p>
    <w:p w:rsidR="004F0C4D" w:rsidRPr="00582E4D" w:rsidRDefault="004F0C4D" w:rsidP="004F0C4D">
      <w:pPr>
        <w:autoSpaceDE w:val="0"/>
        <w:autoSpaceDN w:val="0"/>
        <w:adjustRightInd w:val="0"/>
        <w:spacing w:after="0" w:line="240" w:lineRule="auto"/>
        <w:jc w:val="both"/>
        <w:rPr>
          <w:rFonts w:ascii="DecimaWE Rg" w:eastAsiaTheme="minorHAnsi" w:hAnsi="DecimaWE Rg" w:cs="ArialMT"/>
          <w:color w:val="000000" w:themeColor="text1"/>
        </w:rPr>
      </w:pPr>
      <w:r w:rsidRPr="00582E4D">
        <w:rPr>
          <w:rFonts w:ascii="DecimaWE Rg" w:eastAsiaTheme="minorHAnsi" w:hAnsi="DecimaWE Rg" w:cs="ArialMT"/>
          <w:color w:val="000000" w:themeColor="text1"/>
        </w:rPr>
        <w:t xml:space="preserve">Per </w:t>
      </w:r>
      <w:r w:rsidRPr="00582E4D">
        <w:rPr>
          <w:rFonts w:ascii="DecimaWE Rg" w:eastAsiaTheme="minorHAnsi" w:hAnsi="DecimaWE Rg" w:cs="ArialMT"/>
          <w:color w:val="000000" w:themeColor="text1"/>
          <w:u w:val="single"/>
        </w:rPr>
        <w:t>le istanze non ricevibili e non ammesse</w:t>
      </w:r>
      <w:r w:rsidRPr="00582E4D">
        <w:rPr>
          <w:rFonts w:ascii="DecimaWE Rg" w:eastAsiaTheme="minorHAnsi" w:hAnsi="DecimaWE Rg" w:cs="ArialMT"/>
          <w:color w:val="000000" w:themeColor="text1"/>
        </w:rPr>
        <w:t xml:space="preserve"> sarà indicato:</w:t>
      </w:r>
    </w:p>
    <w:p w:rsidR="004F0C4D" w:rsidRPr="00582E4D" w:rsidRDefault="004F0C4D" w:rsidP="00CB3183">
      <w:pPr>
        <w:numPr>
          <w:ilvl w:val="0"/>
          <w:numId w:val="8"/>
        </w:numPr>
        <w:autoSpaceDE w:val="0"/>
        <w:autoSpaceDN w:val="0"/>
        <w:adjustRightInd w:val="0"/>
        <w:spacing w:after="0" w:line="240" w:lineRule="auto"/>
        <w:rPr>
          <w:rFonts w:ascii="DecimaWE Rg" w:hAnsi="DecimaWE Rg" w:cs="DecimaWE Rg"/>
          <w:color w:val="000000" w:themeColor="text1"/>
        </w:rPr>
      </w:pPr>
      <w:r w:rsidRPr="00582E4D">
        <w:rPr>
          <w:rFonts w:ascii="DecimaWE Rg" w:hAnsi="DecimaWE Rg" w:cs="DecimaWE Rg"/>
          <w:color w:val="000000" w:themeColor="text1"/>
        </w:rPr>
        <w:t>numero identificativo del progetto;</w:t>
      </w:r>
    </w:p>
    <w:p w:rsidR="004F0C4D" w:rsidRPr="00582E4D" w:rsidRDefault="004F0C4D" w:rsidP="00CB3183">
      <w:pPr>
        <w:numPr>
          <w:ilvl w:val="0"/>
          <w:numId w:val="8"/>
        </w:numPr>
        <w:autoSpaceDE w:val="0"/>
        <w:autoSpaceDN w:val="0"/>
        <w:adjustRightInd w:val="0"/>
        <w:spacing w:after="0" w:line="240" w:lineRule="auto"/>
        <w:rPr>
          <w:rFonts w:ascii="DecimaWE Rg" w:hAnsi="DecimaWE Rg" w:cs="DecimaWE Rg"/>
          <w:color w:val="000000" w:themeColor="text1"/>
        </w:rPr>
      </w:pPr>
      <w:r w:rsidRPr="00582E4D">
        <w:rPr>
          <w:rFonts w:ascii="DecimaWE Rg" w:hAnsi="DecimaWE Rg" w:cs="DecimaWE Rg"/>
          <w:color w:val="000000" w:themeColor="text1"/>
        </w:rPr>
        <w:t>nominativo del beneficiario/ragione sociale;</w:t>
      </w:r>
    </w:p>
    <w:p w:rsidR="004F0C4D" w:rsidRPr="00582E4D" w:rsidRDefault="004F0C4D" w:rsidP="00CB3183">
      <w:pPr>
        <w:numPr>
          <w:ilvl w:val="0"/>
          <w:numId w:val="8"/>
        </w:numPr>
        <w:autoSpaceDE w:val="0"/>
        <w:autoSpaceDN w:val="0"/>
        <w:adjustRightInd w:val="0"/>
        <w:spacing w:after="0" w:line="240" w:lineRule="auto"/>
        <w:rPr>
          <w:rFonts w:ascii="DecimaWE Rg" w:hAnsi="DecimaWE Rg" w:cs="DecimaWE Rg"/>
          <w:color w:val="000000" w:themeColor="text1"/>
        </w:rPr>
      </w:pPr>
      <w:r w:rsidRPr="00582E4D">
        <w:rPr>
          <w:rFonts w:ascii="DecimaWE Rg" w:hAnsi="DecimaWE Rg" w:cs="DecimaWE Rg"/>
          <w:color w:val="000000" w:themeColor="text1"/>
        </w:rPr>
        <w:t>codice fiscale o P. IVA;</w:t>
      </w:r>
    </w:p>
    <w:p w:rsidR="004F0C4D" w:rsidRPr="00582E4D" w:rsidRDefault="004F0C4D" w:rsidP="00CB3183">
      <w:pPr>
        <w:numPr>
          <w:ilvl w:val="0"/>
          <w:numId w:val="8"/>
        </w:numPr>
        <w:autoSpaceDE w:val="0"/>
        <w:autoSpaceDN w:val="0"/>
        <w:adjustRightInd w:val="0"/>
        <w:spacing w:after="0" w:line="240" w:lineRule="auto"/>
        <w:rPr>
          <w:rFonts w:ascii="DecimaWE Rg" w:hAnsi="DecimaWE Rg" w:cs="DecimaWE Rg"/>
          <w:color w:val="000000" w:themeColor="text1"/>
        </w:rPr>
      </w:pPr>
      <w:r w:rsidRPr="00582E4D">
        <w:rPr>
          <w:rFonts w:ascii="DecimaWE Rg" w:hAnsi="DecimaWE Rg" w:cs="DecimaWE Rg"/>
          <w:color w:val="000000" w:themeColor="text1"/>
        </w:rPr>
        <w:t>spesa richiesta;</w:t>
      </w:r>
    </w:p>
    <w:p w:rsidR="004F0C4D" w:rsidRPr="00582E4D" w:rsidRDefault="004F0C4D" w:rsidP="00CB3183">
      <w:pPr>
        <w:numPr>
          <w:ilvl w:val="0"/>
          <w:numId w:val="8"/>
        </w:numPr>
        <w:autoSpaceDE w:val="0"/>
        <w:autoSpaceDN w:val="0"/>
        <w:adjustRightInd w:val="0"/>
        <w:spacing w:after="0" w:line="240" w:lineRule="auto"/>
        <w:rPr>
          <w:rFonts w:ascii="DecimaWE Rg" w:hAnsi="DecimaWE Rg" w:cs="DecimaWE Rg"/>
          <w:color w:val="000000" w:themeColor="text1"/>
        </w:rPr>
      </w:pPr>
      <w:r w:rsidRPr="00582E4D">
        <w:rPr>
          <w:rFonts w:ascii="DecimaWE Rg" w:hAnsi="DecimaWE Rg" w:cs="DecimaWE Rg"/>
          <w:color w:val="000000" w:themeColor="text1"/>
        </w:rPr>
        <w:t>motivazione di non ricevibilità o non ammissibilità.</w:t>
      </w:r>
    </w:p>
    <w:p w:rsidR="004F0C4D" w:rsidRPr="00582E4D" w:rsidRDefault="004F0C4D" w:rsidP="00EB3052">
      <w:pPr>
        <w:autoSpaceDE w:val="0"/>
        <w:autoSpaceDN w:val="0"/>
        <w:adjustRightInd w:val="0"/>
        <w:spacing w:before="120" w:after="0" w:line="240" w:lineRule="auto"/>
        <w:jc w:val="both"/>
        <w:rPr>
          <w:rFonts w:ascii="DecimaWE Rg" w:eastAsiaTheme="minorHAnsi" w:hAnsi="DecimaWE Rg" w:cs="ArialMT"/>
        </w:rPr>
      </w:pPr>
      <w:r w:rsidRPr="00582E4D">
        <w:rPr>
          <w:rFonts w:ascii="DecimaWE Rg" w:eastAsiaTheme="minorHAnsi" w:hAnsi="DecimaWE Rg" w:cs="ArialMT"/>
        </w:rPr>
        <w:t xml:space="preserve">Le informazioni relative a ciascun beneficiario saranno inserite nella procedura informatica di monitoraggio. </w:t>
      </w:r>
    </w:p>
    <w:p w:rsidR="008240FE" w:rsidRPr="00582E4D" w:rsidRDefault="004F0C4D" w:rsidP="003D5079">
      <w:pPr>
        <w:autoSpaceDE w:val="0"/>
        <w:autoSpaceDN w:val="0"/>
        <w:adjustRightInd w:val="0"/>
        <w:spacing w:before="120" w:after="120" w:line="240" w:lineRule="auto"/>
        <w:ind w:left="66" w:hanging="66"/>
        <w:jc w:val="both"/>
        <w:rPr>
          <w:rFonts w:ascii="DecimaWE Rg" w:eastAsiaTheme="minorHAnsi" w:hAnsi="DecimaWE Rg" w:cs="ArialMT"/>
        </w:rPr>
      </w:pPr>
      <w:r w:rsidRPr="00582E4D">
        <w:rPr>
          <w:rFonts w:ascii="DecimaWE Rg" w:eastAsiaTheme="minorHAnsi" w:hAnsi="DecimaWE Rg" w:cs="ArialMT"/>
          <w:b/>
        </w:rPr>
        <w:t>P</w:t>
      </w:r>
      <w:r w:rsidR="008240FE" w:rsidRPr="00582E4D">
        <w:rPr>
          <w:rFonts w:ascii="DecimaWE Rg" w:eastAsiaTheme="minorHAnsi" w:hAnsi="DecimaWE Rg" w:cs="ArialMT"/>
          <w:b/>
        </w:rPr>
        <w:t>ubblicazione della graduatoria</w:t>
      </w:r>
    </w:p>
    <w:p w:rsidR="004F0C4D" w:rsidRPr="00582E4D" w:rsidRDefault="00741C8A" w:rsidP="003D5079">
      <w:pPr>
        <w:autoSpaceDE w:val="0"/>
        <w:autoSpaceDN w:val="0"/>
        <w:adjustRightInd w:val="0"/>
        <w:spacing w:before="120" w:after="120" w:line="240" w:lineRule="auto"/>
        <w:jc w:val="both"/>
        <w:rPr>
          <w:rFonts w:ascii="DecimaWE Rg" w:eastAsiaTheme="minorHAnsi" w:hAnsi="DecimaWE Rg" w:cs="ArialMT"/>
        </w:rPr>
      </w:pPr>
      <w:r w:rsidRPr="00582E4D">
        <w:rPr>
          <w:rFonts w:ascii="DecimaWE Rg" w:eastAsiaTheme="minorHAnsi" w:hAnsi="DecimaWE Rg" w:cs="ArialMT"/>
        </w:rPr>
        <w:t>Il</w:t>
      </w:r>
      <w:r w:rsidR="004F0C4D" w:rsidRPr="00582E4D">
        <w:rPr>
          <w:rFonts w:ascii="DecimaWE Rg" w:eastAsiaTheme="minorHAnsi" w:hAnsi="DecimaWE Rg" w:cs="ArialMT"/>
        </w:rPr>
        <w:t xml:space="preserve"> decreto di approvazione della graduatoria approvata verrà pubblicat</w:t>
      </w:r>
      <w:r w:rsidR="00602BCF" w:rsidRPr="00582E4D">
        <w:rPr>
          <w:rFonts w:ascii="DecimaWE Rg" w:eastAsiaTheme="minorHAnsi" w:hAnsi="DecimaWE Rg" w:cs="ArialMT"/>
        </w:rPr>
        <w:t>o</w:t>
      </w:r>
      <w:r w:rsidR="004F0C4D" w:rsidRPr="00582E4D">
        <w:rPr>
          <w:rFonts w:ascii="DecimaWE Rg" w:eastAsiaTheme="minorHAnsi" w:hAnsi="DecimaWE Rg" w:cs="ArialMT"/>
        </w:rPr>
        <w:t xml:space="preserve"> sul Bollettino Ufficiale della Regione Autonome Friuli Venezia Giulia;</w:t>
      </w:r>
    </w:p>
    <w:p w:rsidR="004F0C4D" w:rsidRPr="00582E4D" w:rsidRDefault="004F0C4D" w:rsidP="00956596">
      <w:pPr>
        <w:autoSpaceDE w:val="0"/>
        <w:autoSpaceDN w:val="0"/>
        <w:adjustRightInd w:val="0"/>
        <w:spacing w:before="120" w:after="0"/>
        <w:jc w:val="both"/>
        <w:rPr>
          <w:rFonts w:ascii="DecimaWE Rg" w:hAnsi="DecimaWE Rg" w:cs="DecimaWE Rg"/>
          <w:b/>
          <w:color w:val="000000"/>
        </w:rPr>
      </w:pPr>
      <w:r w:rsidRPr="00582E4D">
        <w:rPr>
          <w:rFonts w:ascii="DecimaWE Rg" w:hAnsi="DecimaWE Rg" w:cs="DecimaWE Rg"/>
          <w:b/>
          <w:color w:val="000000"/>
        </w:rPr>
        <w:t xml:space="preserve">Decreto di concessione individuale </w:t>
      </w:r>
    </w:p>
    <w:p w:rsidR="004F0C4D" w:rsidRPr="00582E4D" w:rsidRDefault="00AE3FDF" w:rsidP="00956596">
      <w:pPr>
        <w:autoSpaceDE w:val="0"/>
        <w:autoSpaceDN w:val="0"/>
        <w:adjustRightInd w:val="0"/>
        <w:spacing w:after="120"/>
        <w:jc w:val="both"/>
        <w:rPr>
          <w:rFonts w:ascii="DecimaWE Rg" w:hAnsi="DecimaWE Rg" w:cs="DecimaWE Rg"/>
          <w:color w:val="000000"/>
        </w:rPr>
      </w:pPr>
      <w:r w:rsidRPr="00582E4D">
        <w:rPr>
          <w:rFonts w:ascii="DecimaWE Rg" w:hAnsi="DecimaWE Rg" w:cs="DecimaWE Rg"/>
          <w:color w:val="000000"/>
        </w:rPr>
        <w:t>Successivamente al</w:t>
      </w:r>
      <w:r w:rsidR="00956596" w:rsidRPr="00582E4D">
        <w:rPr>
          <w:rFonts w:ascii="DecimaWE Rg" w:hAnsi="DecimaWE Rg" w:cs="DecimaWE Rg"/>
          <w:color w:val="000000"/>
        </w:rPr>
        <w:t>la pubblicazione della graduatoria</w:t>
      </w:r>
      <w:r w:rsidR="00AD435D" w:rsidRPr="00582E4D">
        <w:rPr>
          <w:rFonts w:ascii="DecimaWE Rg" w:hAnsi="DecimaWE Rg" w:cs="DecimaWE Rg"/>
          <w:color w:val="000000"/>
        </w:rPr>
        <w:t>,</w:t>
      </w:r>
      <w:r w:rsidR="00956596" w:rsidRPr="00582E4D">
        <w:rPr>
          <w:rFonts w:ascii="DecimaWE Rg" w:hAnsi="DecimaWE Rg" w:cs="DecimaWE Rg"/>
          <w:color w:val="000000"/>
        </w:rPr>
        <w:t xml:space="preserve"> </w:t>
      </w:r>
      <w:r w:rsidR="00AD435D" w:rsidRPr="00582E4D">
        <w:rPr>
          <w:rFonts w:ascii="DecimaWE Rg" w:hAnsi="DecimaWE Rg" w:cs="DecimaWE Rg"/>
          <w:color w:val="000000"/>
        </w:rPr>
        <w:t xml:space="preserve">si procederà all’invio attraverso PEC del decreto </w:t>
      </w:r>
      <w:r w:rsidR="00003F42" w:rsidRPr="00582E4D">
        <w:rPr>
          <w:rFonts w:ascii="DecimaWE Rg" w:hAnsi="DecimaWE Rg" w:cs="DecimaWE Rg"/>
          <w:color w:val="000000"/>
        </w:rPr>
        <w:t xml:space="preserve">del </w:t>
      </w:r>
      <w:r w:rsidR="00835238" w:rsidRPr="00582E4D">
        <w:rPr>
          <w:rFonts w:ascii="DecimaWE Rg" w:hAnsi="DecimaWE Rg" w:cs="DecimaWE Rg"/>
          <w:color w:val="000000"/>
        </w:rPr>
        <w:t xml:space="preserve">direttore del Servizio caccia e risorse ittiche </w:t>
      </w:r>
      <w:r w:rsidR="00AD435D" w:rsidRPr="00582E4D">
        <w:rPr>
          <w:rFonts w:ascii="DecimaWE Rg" w:hAnsi="DecimaWE Rg" w:cs="DecimaWE Rg"/>
          <w:color w:val="000000"/>
        </w:rPr>
        <w:t>di finanziamento individuale.</w:t>
      </w:r>
    </w:p>
    <w:p w:rsidR="004F0C4D" w:rsidRPr="00582E4D" w:rsidRDefault="004F0C4D" w:rsidP="004F0C4D">
      <w:pPr>
        <w:autoSpaceDE w:val="0"/>
        <w:autoSpaceDN w:val="0"/>
        <w:adjustRightInd w:val="0"/>
        <w:jc w:val="both"/>
        <w:rPr>
          <w:rFonts w:ascii="DecimaWE Rg" w:hAnsi="DecimaWE Rg" w:cs="DecimaWE Rg"/>
          <w:color w:val="000000"/>
        </w:rPr>
      </w:pPr>
      <w:r w:rsidRPr="00582E4D">
        <w:rPr>
          <w:rFonts w:ascii="DecimaWE Rg" w:hAnsi="DecimaWE Rg" w:cs="DecimaWE Rg"/>
          <w:color w:val="000000"/>
        </w:rPr>
        <w:t xml:space="preserve">Al fine del miglior </w:t>
      </w:r>
      <w:r w:rsidR="00003F42" w:rsidRPr="00582E4D">
        <w:rPr>
          <w:rFonts w:ascii="DecimaWE Rg" w:hAnsi="DecimaWE Rg" w:cs="DecimaWE Rg"/>
          <w:color w:val="000000"/>
        </w:rPr>
        <w:t>l’</w:t>
      </w:r>
      <w:r w:rsidRPr="00582E4D">
        <w:rPr>
          <w:rFonts w:ascii="DecimaWE Rg" w:hAnsi="DecimaWE Rg" w:cs="DecimaWE Rg"/>
          <w:color w:val="000000"/>
        </w:rPr>
        <w:t>utilizzo delle risorse finanziarie disponibili a valere sul Programma, con decreto del direttore del Servizio caccia e risorse ittiche, potranno essere riaperti i termini di presentazione delle domande.</w:t>
      </w:r>
    </w:p>
    <w:p w:rsidR="00741C8A" w:rsidRPr="00582E4D" w:rsidRDefault="00741C8A" w:rsidP="004F0C4D">
      <w:pPr>
        <w:autoSpaceDE w:val="0"/>
        <w:autoSpaceDN w:val="0"/>
        <w:adjustRightInd w:val="0"/>
        <w:jc w:val="both"/>
        <w:rPr>
          <w:rFonts w:ascii="DecimaWE Rg" w:hAnsi="DecimaWE Rg" w:cs="DecimaWE Rg"/>
          <w:u w:val="single"/>
        </w:rPr>
      </w:pPr>
      <w:r w:rsidRPr="00582E4D">
        <w:rPr>
          <w:rFonts w:ascii="DecimaWE Rg" w:hAnsi="DecimaWE Rg" w:cs="DecimaWE Rg"/>
          <w:u w:val="single"/>
        </w:rPr>
        <w:t>Il</w:t>
      </w:r>
      <w:r w:rsidR="004F0C4D" w:rsidRPr="00582E4D">
        <w:rPr>
          <w:rFonts w:ascii="DecimaWE Rg" w:hAnsi="DecimaWE Rg" w:cs="DecimaWE Rg"/>
          <w:u w:val="single"/>
        </w:rPr>
        <w:t xml:space="preserve"> Servizio caccia e risorse ittiche </w:t>
      </w:r>
      <w:r w:rsidRPr="00582E4D">
        <w:rPr>
          <w:rFonts w:ascii="DecimaWE Rg" w:hAnsi="DecimaWE Rg" w:cs="DecimaWE Rg"/>
          <w:u w:val="single"/>
        </w:rPr>
        <w:t xml:space="preserve">provvederà al controllo del punteggio di merito assegnato all’iniziativa progettuale in ogni fase istruttoria al fine di garantire </w:t>
      </w:r>
      <w:r w:rsidR="00106EB8" w:rsidRPr="00582E4D">
        <w:rPr>
          <w:rFonts w:ascii="DecimaWE Rg" w:hAnsi="DecimaWE Rg" w:cs="DecimaWE Rg"/>
          <w:u w:val="single"/>
        </w:rPr>
        <w:t>il mantenimento dell’iniziativa stessa all’interno della graduatoria dei progetti finanziati.</w:t>
      </w:r>
    </w:p>
    <w:p w:rsidR="00D978EA" w:rsidRPr="00470E27" w:rsidRDefault="004F0C4D" w:rsidP="004F0C4D">
      <w:pPr>
        <w:jc w:val="both"/>
        <w:rPr>
          <w:rFonts w:ascii="DecimaWE Rg" w:eastAsiaTheme="minorHAnsi" w:hAnsi="DecimaWE Rg" w:cs="ArialMT"/>
        </w:rPr>
      </w:pPr>
      <w:r w:rsidRPr="00582E4D">
        <w:rPr>
          <w:rFonts w:ascii="DecimaWE Rg" w:eastAsiaTheme="minorHAnsi" w:hAnsi="DecimaWE Rg" w:cs="ArialMT"/>
        </w:rPr>
        <w:t xml:space="preserve">Il </w:t>
      </w:r>
      <w:r w:rsidR="00915352" w:rsidRPr="00582E4D">
        <w:rPr>
          <w:rFonts w:ascii="DecimaWE Rg" w:eastAsiaTheme="minorHAnsi" w:hAnsi="DecimaWE Rg" w:cs="ArialMT"/>
        </w:rPr>
        <w:t>S</w:t>
      </w:r>
      <w:r w:rsidRPr="00582E4D">
        <w:rPr>
          <w:rFonts w:ascii="DecimaWE Rg" w:eastAsiaTheme="minorHAnsi" w:hAnsi="DecimaWE Rg" w:cs="ArialMT"/>
        </w:rPr>
        <w:t xml:space="preserve">ervizio caccia e risorse ittiche provvederà a svolgere la fase di istruttoria delle domande verificando la completezza delle stesse e la presenza dei documenti richiesti dal presente bando, riservandosi di richiedere </w:t>
      </w:r>
      <w:r w:rsidRPr="00470E27">
        <w:rPr>
          <w:rFonts w:ascii="DecimaWE Rg" w:eastAsiaTheme="minorHAnsi" w:hAnsi="DecimaWE Rg" w:cs="ArialMT"/>
        </w:rPr>
        <w:t>eventuali utili integrazioni e chiarimenti ai sensi della L.R. 7</w:t>
      </w:r>
      <w:r w:rsidR="00D978EA" w:rsidRPr="00470E27">
        <w:rPr>
          <w:rFonts w:ascii="DecimaWE Rg" w:eastAsiaTheme="minorHAnsi" w:hAnsi="DecimaWE Rg" w:cs="ArialMT"/>
        </w:rPr>
        <w:t xml:space="preserve">/2000 </w:t>
      </w:r>
      <w:r w:rsidR="00ED7472" w:rsidRPr="00470E27">
        <w:rPr>
          <w:rFonts w:ascii="DecimaWE Rg" w:eastAsiaTheme="minorHAnsi" w:hAnsi="DecimaWE Rg" w:cs="ArialMT"/>
        </w:rPr>
        <w:t xml:space="preserve">e della </w:t>
      </w:r>
      <w:r w:rsidR="00D978EA" w:rsidRPr="00470E27">
        <w:rPr>
          <w:rFonts w:ascii="DecimaWE Rg" w:eastAsiaTheme="minorHAnsi" w:hAnsi="DecimaWE Rg" w:cs="ArialMT"/>
        </w:rPr>
        <w:t>Legge 241/</w:t>
      </w:r>
      <w:r w:rsidR="00ED7472" w:rsidRPr="00470E27">
        <w:rPr>
          <w:rFonts w:ascii="DecimaWE Rg" w:eastAsiaTheme="minorHAnsi" w:hAnsi="DecimaWE Rg" w:cs="ArialMT"/>
        </w:rPr>
        <w:t>19</w:t>
      </w:r>
      <w:r w:rsidR="00D978EA" w:rsidRPr="00470E27">
        <w:rPr>
          <w:rFonts w:ascii="DecimaWE Rg" w:eastAsiaTheme="minorHAnsi" w:hAnsi="DecimaWE Rg" w:cs="ArialMT"/>
        </w:rPr>
        <w:t>90</w:t>
      </w:r>
      <w:r w:rsidR="00ED7472" w:rsidRPr="00470E27">
        <w:rPr>
          <w:rFonts w:ascii="DecimaWE Rg" w:eastAsiaTheme="minorHAnsi" w:hAnsi="DecimaWE Rg" w:cs="ArialMT"/>
        </w:rPr>
        <w:t>.</w:t>
      </w:r>
    </w:p>
    <w:p w:rsidR="002D1CC3" w:rsidRPr="005A5922" w:rsidRDefault="00DF315E" w:rsidP="002D1CC3">
      <w:pPr>
        <w:jc w:val="both"/>
        <w:rPr>
          <w:rFonts w:ascii="DecimaWE Rg" w:eastAsiaTheme="minorHAnsi" w:hAnsi="DecimaWE Rg" w:cs="ArialMT"/>
        </w:rPr>
      </w:pPr>
      <w:r w:rsidRPr="00470E27">
        <w:rPr>
          <w:rFonts w:ascii="DecimaWE Rg" w:eastAsiaTheme="minorHAnsi" w:hAnsi="DecimaWE Rg" w:cs="ArialMT"/>
        </w:rPr>
        <w:t>I termini</w:t>
      </w:r>
      <w:r w:rsidR="004462B2" w:rsidRPr="00470E27">
        <w:rPr>
          <w:rFonts w:ascii="DecimaWE Rg" w:eastAsiaTheme="minorHAnsi" w:hAnsi="DecimaWE Rg" w:cs="ArialMT"/>
        </w:rPr>
        <w:t xml:space="preserve"> per la conclusione dei</w:t>
      </w:r>
      <w:r w:rsidRPr="00470E27">
        <w:rPr>
          <w:rFonts w:ascii="DecimaWE Rg" w:eastAsiaTheme="minorHAnsi" w:hAnsi="DecimaWE Rg" w:cs="ArialMT"/>
        </w:rPr>
        <w:t xml:space="preserve"> procedimenti </w:t>
      </w:r>
      <w:r w:rsidR="004462B2" w:rsidRPr="00470E27">
        <w:rPr>
          <w:rFonts w:ascii="DecimaWE Rg" w:eastAsiaTheme="minorHAnsi" w:hAnsi="DecimaWE Rg" w:cs="ArialMT"/>
        </w:rPr>
        <w:t xml:space="preserve">sono indicati, </w:t>
      </w:r>
      <w:r w:rsidR="004462B2" w:rsidRPr="00470E27">
        <w:rPr>
          <w:rFonts w:ascii="DecimaWE Rg" w:hAnsi="DecimaWE Rg" w:cs="Arial"/>
        </w:rPr>
        <w:t>ai sensi dell' art. 5, comma 1 della L.R. 7/2000</w:t>
      </w:r>
      <w:r w:rsidR="004462B2" w:rsidRPr="00470E27">
        <w:rPr>
          <w:rFonts w:ascii="DecimaWE Rg" w:eastAsiaTheme="minorHAnsi" w:hAnsi="DecimaWE Rg" w:cs="ArialMT"/>
        </w:rPr>
        <w:t xml:space="preserve"> nella </w:t>
      </w:r>
      <w:r w:rsidR="002D1CC3" w:rsidRPr="00470E27">
        <w:rPr>
          <w:rFonts w:ascii="DecimaWE Rg" w:eastAsiaTheme="minorHAnsi" w:hAnsi="DecimaWE Rg" w:cs="ArialMT"/>
        </w:rPr>
        <w:t>D</w:t>
      </w:r>
      <w:r w:rsidR="004462B2" w:rsidRPr="00470E27">
        <w:rPr>
          <w:rFonts w:ascii="DecimaWE Rg" w:eastAsiaTheme="minorHAnsi" w:hAnsi="DecimaWE Rg" w:cs="ArialMT"/>
        </w:rPr>
        <w:t xml:space="preserve">elibera di Giunta Regionale </w:t>
      </w:r>
      <w:r w:rsidR="002D1CC3" w:rsidRPr="00470E27">
        <w:rPr>
          <w:rFonts w:ascii="DecimaWE Rg" w:eastAsiaTheme="minorHAnsi" w:hAnsi="DecimaWE Rg" w:cs="ArialMT"/>
        </w:rPr>
        <w:t xml:space="preserve">n. 768 del 28/04/2017. </w:t>
      </w:r>
    </w:p>
    <w:p w:rsidR="004F0C4D" w:rsidRPr="00582E4D" w:rsidRDefault="00D57829" w:rsidP="00DF315E">
      <w:pPr>
        <w:jc w:val="both"/>
        <w:rPr>
          <w:rFonts w:ascii="DecimaWE Rg" w:eastAsiaTheme="minorHAnsi" w:hAnsi="DecimaWE Rg" w:cs="ArialMT"/>
        </w:rPr>
      </w:pPr>
      <w:r w:rsidRPr="00582E4D">
        <w:rPr>
          <w:rFonts w:ascii="DecimaWE Rg" w:eastAsiaTheme="minorHAnsi" w:hAnsi="DecimaWE Rg" w:cs="ArialMT"/>
        </w:rPr>
        <w:t>Ai fini della valutazione dell’</w:t>
      </w:r>
      <w:r w:rsidR="004F0C4D" w:rsidRPr="00582E4D">
        <w:rPr>
          <w:rFonts w:ascii="DecimaWE Rg" w:eastAsiaTheme="minorHAnsi" w:hAnsi="DecimaWE Rg" w:cs="ArialMT"/>
        </w:rPr>
        <w:t xml:space="preserve">ammissibilità </w:t>
      </w:r>
      <w:r w:rsidR="00124FB3" w:rsidRPr="00582E4D">
        <w:rPr>
          <w:rFonts w:ascii="DecimaWE Rg" w:eastAsiaTheme="minorHAnsi" w:hAnsi="DecimaWE Rg" w:cs="ArialMT"/>
        </w:rPr>
        <w:t xml:space="preserve">degli interventi potranno essere </w:t>
      </w:r>
      <w:r w:rsidR="004F0C4D" w:rsidRPr="00582E4D">
        <w:rPr>
          <w:rFonts w:ascii="DecimaWE Rg" w:eastAsiaTheme="minorHAnsi" w:hAnsi="DecimaWE Rg" w:cs="ArialMT"/>
        </w:rPr>
        <w:t>effettua</w:t>
      </w:r>
      <w:r w:rsidR="00124FB3" w:rsidRPr="00582E4D">
        <w:rPr>
          <w:rFonts w:ascii="DecimaWE Rg" w:eastAsiaTheme="minorHAnsi" w:hAnsi="DecimaWE Rg" w:cs="ArialMT"/>
        </w:rPr>
        <w:t>te</w:t>
      </w:r>
      <w:r w:rsidR="004F0C4D" w:rsidRPr="00582E4D">
        <w:rPr>
          <w:rFonts w:ascii="DecimaWE Rg" w:eastAsiaTheme="minorHAnsi" w:hAnsi="DecimaWE Rg" w:cs="ArialMT"/>
        </w:rPr>
        <w:t xml:space="preserve"> verifiche in loco </w:t>
      </w:r>
      <w:r w:rsidR="004F0C4D" w:rsidRPr="00582E4D">
        <w:rPr>
          <w:rFonts w:ascii="DecimaWE Rg" w:eastAsiaTheme="minorHAnsi" w:hAnsi="DecimaWE Rg" w:cs="ArialMT"/>
          <w:i/>
        </w:rPr>
        <w:t>ex ante</w:t>
      </w:r>
      <w:r w:rsidR="004F0C4D" w:rsidRPr="00582E4D">
        <w:rPr>
          <w:rFonts w:ascii="DecimaWE Rg" w:eastAsiaTheme="minorHAnsi" w:hAnsi="DecimaWE Rg" w:cs="ArialMT"/>
        </w:rPr>
        <w:t xml:space="preserve"> al fine di verificare le condizioni che giustifichino gli interventi proposti.</w:t>
      </w:r>
    </w:p>
    <w:p w:rsidR="00092F09" w:rsidRPr="00582E4D" w:rsidRDefault="00092F09" w:rsidP="001160FB">
      <w:pPr>
        <w:autoSpaceDE w:val="0"/>
        <w:autoSpaceDN w:val="0"/>
        <w:adjustRightInd w:val="0"/>
        <w:spacing w:after="0"/>
        <w:jc w:val="both"/>
        <w:rPr>
          <w:rFonts w:ascii="DecimaWE Rg" w:eastAsiaTheme="minorHAnsi" w:hAnsi="DecimaWE Rg" w:cs="ArialMT"/>
        </w:rPr>
      </w:pPr>
      <w:r w:rsidRPr="00582E4D">
        <w:rPr>
          <w:rFonts w:ascii="DecimaWE Rg" w:eastAsiaTheme="minorHAnsi" w:hAnsi="DecimaWE Rg" w:cs="ArialMT"/>
        </w:rPr>
        <w:t>Le informazioni relative</w:t>
      </w:r>
      <w:r w:rsidR="000D1CE8" w:rsidRPr="00582E4D">
        <w:rPr>
          <w:rFonts w:ascii="DecimaWE Rg" w:eastAsiaTheme="minorHAnsi" w:hAnsi="DecimaWE Rg" w:cs="ArialMT"/>
        </w:rPr>
        <w:t xml:space="preserve"> alle istanze e</w:t>
      </w:r>
      <w:r w:rsidRPr="00582E4D">
        <w:rPr>
          <w:rFonts w:ascii="DecimaWE Rg" w:eastAsiaTheme="minorHAnsi" w:hAnsi="DecimaWE Rg" w:cs="ArialMT"/>
        </w:rPr>
        <w:t xml:space="preserve"> a ciascun beneficiario </w:t>
      </w:r>
      <w:r w:rsidR="007229E5" w:rsidRPr="00582E4D">
        <w:rPr>
          <w:rFonts w:ascii="DecimaWE Rg" w:eastAsiaTheme="minorHAnsi" w:hAnsi="DecimaWE Rg" w:cs="ArialMT"/>
        </w:rPr>
        <w:t>saranno</w:t>
      </w:r>
      <w:r w:rsidRPr="00582E4D">
        <w:rPr>
          <w:rFonts w:ascii="DecimaWE Rg" w:eastAsiaTheme="minorHAnsi" w:hAnsi="DecimaWE Rg" w:cs="ArialMT"/>
        </w:rPr>
        <w:t xml:space="preserve"> inserite nel SIPA – Sistema Italiano per la Pesca e l’Acquacoltura.</w:t>
      </w:r>
    </w:p>
    <w:p w:rsidR="004F0C4D" w:rsidRPr="008D2FF1" w:rsidRDefault="004F0C4D" w:rsidP="00BE0944">
      <w:pPr>
        <w:autoSpaceDE w:val="0"/>
        <w:autoSpaceDN w:val="0"/>
        <w:adjustRightInd w:val="0"/>
        <w:spacing w:after="120" w:line="240" w:lineRule="auto"/>
        <w:jc w:val="both"/>
        <w:rPr>
          <w:rFonts w:ascii="DecimaWE Rg" w:eastAsiaTheme="minorHAnsi" w:hAnsi="DecimaWE Rg" w:cs="ArialMT"/>
          <w:highlight w:val="yellow"/>
        </w:rPr>
      </w:pPr>
    </w:p>
    <w:p w:rsidR="00393F86" w:rsidRPr="00582E4D" w:rsidRDefault="00393F8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28" w:name="_Toc472404319"/>
      <w:bookmarkStart w:id="29" w:name="_Toc477510220"/>
      <w:r w:rsidRPr="00582E4D">
        <w:rPr>
          <w:rFonts w:ascii="DecimaWE Rg" w:eastAsia="Calibri" w:hAnsi="DecimaWE Rg" w:cs="DecimaWE Rg"/>
          <w:bCs w:val="0"/>
          <w:color w:val="auto"/>
          <w:sz w:val="22"/>
          <w:szCs w:val="22"/>
        </w:rPr>
        <w:t>Modalità e termini per la presentazione della domanda</w:t>
      </w:r>
      <w:bookmarkEnd w:id="28"/>
      <w:bookmarkEnd w:id="29"/>
    </w:p>
    <w:p w:rsidR="004644D3" w:rsidRPr="00582E4D" w:rsidRDefault="00393F86" w:rsidP="00393F86">
      <w:pPr>
        <w:spacing w:before="120" w:after="0"/>
        <w:jc w:val="both"/>
        <w:rPr>
          <w:rFonts w:ascii="DecimaWE Rg" w:eastAsiaTheme="minorHAnsi" w:hAnsi="DecimaWE Rg" w:cs="Arial"/>
          <w:color w:val="000000"/>
        </w:rPr>
      </w:pPr>
      <w:r w:rsidRPr="00582E4D">
        <w:rPr>
          <w:rFonts w:ascii="DecimaWE Rg" w:hAnsi="DecimaWE Rg" w:cs="DecimaWE Rg"/>
        </w:rPr>
        <w:t xml:space="preserve">La domanda </w:t>
      </w:r>
      <w:r w:rsidR="00CC43FA" w:rsidRPr="00582E4D">
        <w:rPr>
          <w:rFonts w:ascii="DecimaWE Rg" w:hAnsi="DecimaWE Rg" w:cs="DecimaWE Rg"/>
        </w:rPr>
        <w:t>di finanziamento</w:t>
      </w:r>
      <w:r w:rsidR="00EA0718" w:rsidRPr="00582E4D">
        <w:rPr>
          <w:rFonts w:ascii="DecimaWE Rg" w:hAnsi="DecimaWE Rg" w:cs="DecimaWE Rg"/>
        </w:rPr>
        <w:t>,</w:t>
      </w:r>
      <w:r w:rsidR="00CC43FA" w:rsidRPr="00582E4D">
        <w:rPr>
          <w:rFonts w:ascii="DecimaWE Rg" w:hAnsi="DecimaWE Rg" w:cs="DecimaWE Rg"/>
        </w:rPr>
        <w:t xml:space="preserve"> </w:t>
      </w:r>
      <w:r w:rsidRPr="00582E4D">
        <w:rPr>
          <w:rFonts w:ascii="DecimaWE Rg" w:hAnsi="DecimaWE Rg" w:cs="DecimaWE Rg"/>
        </w:rPr>
        <w:t xml:space="preserve">debitamente compilata e completa della relativa documentazione, deve essere </w:t>
      </w:r>
      <w:r w:rsidR="0010590F" w:rsidRPr="00582E4D">
        <w:rPr>
          <w:rFonts w:ascii="DecimaWE Rg" w:hAnsi="DecimaWE Rg" w:cs="DecimaWE Rg"/>
        </w:rPr>
        <w:t>trasmessa</w:t>
      </w:r>
      <w:r w:rsidRPr="00582E4D">
        <w:rPr>
          <w:rFonts w:ascii="DecimaWE Rg" w:hAnsi="DecimaWE Rg" w:cs="DecimaWE Rg"/>
        </w:rPr>
        <w:t xml:space="preserve"> </w:t>
      </w:r>
      <w:r w:rsidRPr="00582E4D">
        <w:rPr>
          <w:rFonts w:ascii="DecimaWE Rg" w:eastAsiaTheme="minorHAnsi" w:hAnsi="DecimaWE Rg" w:cs="Arial"/>
          <w:color w:val="000000"/>
        </w:rPr>
        <w:t xml:space="preserve">alla Regione Autonoma Friuli Venezia Giulia, Direzione centrale risorse agricole forestali e ittiche– Servizio caccia e risorse ittiche (Organismo Intermedio dell’Autorità di Gestione), via </w:t>
      </w:r>
      <w:proofErr w:type="spellStart"/>
      <w:r w:rsidRPr="00582E4D">
        <w:rPr>
          <w:rFonts w:ascii="DecimaWE Rg" w:eastAsiaTheme="minorHAnsi" w:hAnsi="DecimaWE Rg" w:cs="Arial"/>
          <w:color w:val="000000"/>
        </w:rPr>
        <w:t>Sabbadini</w:t>
      </w:r>
      <w:proofErr w:type="spellEnd"/>
      <w:r w:rsidRPr="00582E4D">
        <w:rPr>
          <w:rFonts w:ascii="DecimaWE Rg" w:eastAsiaTheme="minorHAnsi" w:hAnsi="DecimaWE Rg" w:cs="Arial"/>
          <w:color w:val="000000"/>
        </w:rPr>
        <w:t>, 31 – 33100 UDINE</w:t>
      </w:r>
      <w:r w:rsidR="004644D3" w:rsidRPr="00582E4D">
        <w:rPr>
          <w:rFonts w:ascii="DecimaWE Rg" w:eastAsiaTheme="minorHAnsi" w:hAnsi="DecimaWE Rg" w:cs="Arial"/>
          <w:color w:val="000000"/>
        </w:rPr>
        <w:t>.</w:t>
      </w:r>
    </w:p>
    <w:p w:rsidR="00393F86" w:rsidRPr="009E2507" w:rsidRDefault="00C04915" w:rsidP="00570A6C">
      <w:pPr>
        <w:spacing w:before="120" w:after="0"/>
        <w:jc w:val="both"/>
        <w:rPr>
          <w:rFonts w:ascii="DecimaWE Rg" w:eastAsiaTheme="minorHAnsi" w:hAnsi="DecimaWE Rg" w:cs="Arial"/>
          <w:b/>
          <w:color w:val="000000"/>
        </w:rPr>
      </w:pPr>
      <w:r w:rsidRPr="009E2507">
        <w:rPr>
          <w:rFonts w:ascii="DecimaWE Rg" w:hAnsi="DecimaWE Rg" w:cs="DecimaWE Rg"/>
          <w:b/>
        </w:rPr>
        <w:lastRenderedPageBreak/>
        <w:t xml:space="preserve">L’istanza deve essere inviata </w:t>
      </w:r>
      <w:r w:rsidR="00393F86" w:rsidRPr="009E2507">
        <w:rPr>
          <w:rFonts w:ascii="DecimaWE Rg" w:hAnsi="DecimaWE Rg" w:cs="DecimaWE Rg"/>
          <w:b/>
        </w:rPr>
        <w:t>utilizzando esclusivamente la posta elettronica certificata</w:t>
      </w:r>
      <w:r w:rsidR="00AE004B" w:rsidRPr="009E2507">
        <w:rPr>
          <w:rFonts w:ascii="DecimaWE Rg" w:hAnsi="DecimaWE Rg" w:cs="DecimaWE Rg"/>
          <w:b/>
        </w:rPr>
        <w:t xml:space="preserve"> (PEC)</w:t>
      </w:r>
      <w:r w:rsidR="00ED1602" w:rsidRPr="009E2507">
        <w:rPr>
          <w:rFonts w:ascii="DecimaWE Rg" w:hAnsi="DecimaWE Rg" w:cs="DecimaWE Rg"/>
          <w:b/>
        </w:rPr>
        <w:t xml:space="preserve"> all’indirizzo</w:t>
      </w:r>
      <w:r w:rsidR="00F70344" w:rsidRPr="009E2507">
        <w:rPr>
          <w:rFonts w:ascii="DecimaWE Rg" w:hAnsi="DecimaWE Rg" w:cs="DecimaWE Rg"/>
          <w:b/>
        </w:rPr>
        <w:t>:</w:t>
      </w:r>
      <w:r w:rsidR="00ED1602" w:rsidRPr="009E2507">
        <w:rPr>
          <w:rFonts w:ascii="DecimaWE Rg" w:hAnsi="DecimaWE Rg"/>
        </w:rPr>
        <w:t xml:space="preserve"> </w:t>
      </w:r>
      <w:hyperlink r:id="rId11" w:history="1">
        <w:r w:rsidR="00ED1602" w:rsidRPr="004462B2">
          <w:rPr>
            <w:rStyle w:val="Collegamentoipertestuale"/>
            <w:rFonts w:ascii="DecimaWE Rg" w:eastAsiaTheme="minorHAnsi" w:hAnsi="DecimaWE Rg" w:cs="Arial"/>
            <w:b/>
          </w:rPr>
          <w:t>agricoltura@certregione.fvg.it</w:t>
        </w:r>
      </w:hyperlink>
      <w:r w:rsidR="00ED1602" w:rsidRPr="009E2507">
        <w:rPr>
          <w:rFonts w:ascii="DecimaWE Rg" w:hAnsi="DecimaWE Rg" w:cs="DecimaWE Rg"/>
          <w:b/>
        </w:rPr>
        <w:t>.</w:t>
      </w:r>
    </w:p>
    <w:p w:rsidR="00570A6C" w:rsidRPr="007E322F" w:rsidRDefault="00C04915" w:rsidP="00570A6C">
      <w:pPr>
        <w:tabs>
          <w:tab w:val="left" w:pos="-284"/>
          <w:tab w:val="left" w:pos="0"/>
          <w:tab w:val="left" w:pos="9923"/>
        </w:tabs>
        <w:jc w:val="both"/>
        <w:rPr>
          <w:rFonts w:ascii="DecimaWE Rg" w:eastAsiaTheme="minorHAnsi" w:hAnsi="DecimaWE Rg" w:cs="Arial"/>
          <w:b/>
          <w:color w:val="000000"/>
          <w:lang w:val="x-none"/>
        </w:rPr>
      </w:pPr>
      <w:r w:rsidRPr="009E2507">
        <w:rPr>
          <w:rFonts w:ascii="DecimaWE Rg" w:eastAsiaTheme="minorHAnsi" w:hAnsi="DecimaWE Rg" w:cs="Arial"/>
          <w:color w:val="000000"/>
        </w:rPr>
        <w:t xml:space="preserve">L’oggetto della comunicazione deve riportare </w:t>
      </w:r>
      <w:r w:rsidR="00F56C08" w:rsidRPr="009E2507">
        <w:rPr>
          <w:rFonts w:ascii="DecimaWE Rg" w:eastAsiaTheme="minorHAnsi" w:hAnsi="DecimaWE Rg" w:cs="Arial"/>
          <w:color w:val="000000"/>
        </w:rPr>
        <w:t>la seguente dicitura</w:t>
      </w:r>
      <w:r w:rsidR="00625C15" w:rsidRPr="009E2507">
        <w:rPr>
          <w:rFonts w:ascii="DecimaWE Rg" w:eastAsiaTheme="minorHAnsi" w:hAnsi="DecimaWE Rg" w:cs="Arial"/>
          <w:color w:val="000000"/>
        </w:rPr>
        <w:t xml:space="preserve">: </w:t>
      </w:r>
      <w:r w:rsidR="00F56C08" w:rsidRPr="009E2507">
        <w:rPr>
          <w:rFonts w:ascii="DecimaWE Rg" w:eastAsiaTheme="minorHAnsi" w:hAnsi="DecimaWE Rg" w:cs="Arial"/>
          <w:b/>
          <w:color w:val="000000"/>
        </w:rPr>
        <w:t>”</w:t>
      </w:r>
      <w:r w:rsidR="00744EF0" w:rsidRPr="009E2507">
        <w:rPr>
          <w:rFonts w:ascii="DecimaWE Rg" w:eastAsiaTheme="minorHAnsi" w:hAnsi="DecimaWE Rg" w:cs="Arial"/>
          <w:b/>
          <w:color w:val="000000"/>
        </w:rPr>
        <w:t>FEAMP 2014</w:t>
      </w:r>
      <w:r w:rsidR="00D55E6C" w:rsidRPr="009E2507">
        <w:rPr>
          <w:rFonts w:ascii="DecimaWE Rg" w:eastAsiaTheme="minorHAnsi" w:hAnsi="DecimaWE Rg" w:cs="Arial"/>
          <w:b/>
          <w:color w:val="000000"/>
        </w:rPr>
        <w:t>-2020</w:t>
      </w:r>
      <w:r w:rsidR="004462B2">
        <w:rPr>
          <w:rFonts w:ascii="DecimaWE Rg" w:eastAsiaTheme="minorHAnsi" w:hAnsi="DecimaWE Rg" w:cs="Arial"/>
          <w:b/>
          <w:color w:val="000000"/>
        </w:rPr>
        <w:t xml:space="preserve"> </w:t>
      </w:r>
      <w:r w:rsidR="00D55E6C" w:rsidRPr="009E2507">
        <w:rPr>
          <w:rFonts w:ascii="DecimaWE Rg" w:eastAsiaTheme="minorHAnsi" w:hAnsi="DecimaWE Rg" w:cs="Arial"/>
          <w:b/>
          <w:color w:val="000000"/>
        </w:rPr>
        <w:t>-</w:t>
      </w:r>
      <w:r w:rsidR="004462B2">
        <w:rPr>
          <w:rFonts w:ascii="DecimaWE Rg" w:eastAsiaTheme="minorHAnsi" w:hAnsi="DecimaWE Rg" w:cs="Arial"/>
          <w:b/>
          <w:color w:val="000000"/>
        </w:rPr>
        <w:t xml:space="preserve"> </w:t>
      </w:r>
      <w:r w:rsidR="00F56C08" w:rsidRPr="009E2507">
        <w:rPr>
          <w:rFonts w:ascii="DecimaWE Rg" w:eastAsiaTheme="minorHAnsi" w:hAnsi="DecimaWE Rg" w:cs="Arial"/>
          <w:b/>
          <w:color w:val="000000"/>
        </w:rPr>
        <w:t xml:space="preserve">domanda di </w:t>
      </w:r>
      <w:r w:rsidR="00744EF0" w:rsidRPr="009E2507">
        <w:rPr>
          <w:rFonts w:ascii="DecimaWE Rg" w:eastAsiaTheme="minorHAnsi" w:hAnsi="DecimaWE Rg" w:cs="Arial"/>
          <w:b/>
          <w:color w:val="000000"/>
        </w:rPr>
        <w:t xml:space="preserve">contributo </w:t>
      </w:r>
      <w:proofErr w:type="spellStart"/>
      <w:r w:rsidR="00744EF0" w:rsidRPr="009E2507">
        <w:rPr>
          <w:rFonts w:ascii="DecimaWE Rg" w:eastAsiaTheme="minorHAnsi" w:hAnsi="DecimaWE Rg" w:cs="Arial"/>
          <w:b/>
          <w:color w:val="000000"/>
        </w:rPr>
        <w:t>Mis</w:t>
      </w:r>
      <w:proofErr w:type="spellEnd"/>
      <w:r w:rsidR="00D55E6C" w:rsidRPr="009E2507">
        <w:rPr>
          <w:rFonts w:ascii="DecimaWE Rg" w:eastAsiaTheme="minorHAnsi" w:hAnsi="DecimaWE Rg" w:cs="Arial"/>
          <w:b/>
          <w:color w:val="000000"/>
        </w:rPr>
        <w:t>.</w:t>
      </w:r>
      <w:r w:rsidR="00744EF0" w:rsidRPr="009E2507">
        <w:rPr>
          <w:rFonts w:ascii="DecimaWE Rg" w:eastAsiaTheme="minorHAnsi" w:hAnsi="DecimaWE Rg" w:cs="Arial"/>
          <w:b/>
          <w:color w:val="000000"/>
        </w:rPr>
        <w:t xml:space="preserve"> </w:t>
      </w:r>
      <w:r w:rsidR="003C4AD0" w:rsidRPr="009E2507">
        <w:rPr>
          <w:rFonts w:ascii="DecimaWE Rg" w:eastAsiaTheme="minorHAnsi" w:hAnsi="DecimaWE Rg" w:cs="Arial"/>
          <w:b/>
          <w:color w:val="000000"/>
        </w:rPr>
        <w:t>5</w:t>
      </w:r>
      <w:r w:rsidR="00744EF0" w:rsidRPr="009E2507">
        <w:rPr>
          <w:rFonts w:ascii="DecimaWE Rg" w:eastAsiaTheme="minorHAnsi" w:hAnsi="DecimaWE Rg" w:cs="Arial"/>
          <w:b/>
          <w:color w:val="000000"/>
        </w:rPr>
        <w:t>.</w:t>
      </w:r>
      <w:r w:rsidR="003C4AD0" w:rsidRPr="009E2507">
        <w:rPr>
          <w:rFonts w:ascii="DecimaWE Rg" w:eastAsiaTheme="minorHAnsi" w:hAnsi="DecimaWE Rg" w:cs="Arial"/>
          <w:b/>
          <w:color w:val="000000"/>
        </w:rPr>
        <w:t>69</w:t>
      </w:r>
      <w:r w:rsidR="00744EF0" w:rsidRPr="009E2507">
        <w:rPr>
          <w:rFonts w:ascii="DecimaWE Rg" w:eastAsiaTheme="minorHAnsi" w:hAnsi="DecimaWE Rg" w:cs="Arial"/>
          <w:b/>
          <w:color w:val="000000"/>
        </w:rPr>
        <w:t xml:space="preserve"> </w:t>
      </w:r>
      <w:r w:rsidR="008E3BDB" w:rsidRPr="009E2507">
        <w:rPr>
          <w:rFonts w:ascii="DecimaWE Rg" w:eastAsiaTheme="minorHAnsi" w:hAnsi="DecimaWE Rg" w:cs="Arial"/>
          <w:b/>
          <w:color w:val="000000"/>
        </w:rPr>
        <w:t xml:space="preserve">- </w:t>
      </w:r>
      <w:r w:rsidR="003C4AD0" w:rsidRPr="007E322F">
        <w:rPr>
          <w:rFonts w:ascii="DecimaWE Rg" w:eastAsiaTheme="minorHAnsi" w:hAnsi="DecimaWE Rg" w:cs="Arial"/>
          <w:b/>
          <w:color w:val="000000"/>
        </w:rPr>
        <w:t>Trasformazione dei prodotti della pesca e dell’acquacoltura</w:t>
      </w:r>
      <w:r w:rsidR="005E25AB" w:rsidRPr="007E322F">
        <w:rPr>
          <w:rFonts w:ascii="DecimaWE Rg" w:eastAsiaTheme="minorHAnsi" w:hAnsi="DecimaWE Rg" w:cs="Arial"/>
          <w:b/>
          <w:color w:val="000000"/>
        </w:rPr>
        <w:t>”</w:t>
      </w:r>
      <w:r w:rsidR="00570A6C" w:rsidRPr="007E322F">
        <w:rPr>
          <w:rFonts w:ascii="DecimaWE Rg" w:eastAsiaTheme="minorHAnsi" w:hAnsi="DecimaWE Rg" w:cs="Arial"/>
          <w:b/>
          <w:color w:val="000000"/>
        </w:rPr>
        <w:t>.</w:t>
      </w:r>
    </w:p>
    <w:p w:rsidR="004644D3" w:rsidRPr="007E322F" w:rsidRDefault="0014729D" w:rsidP="00C04915">
      <w:pPr>
        <w:spacing w:before="120" w:after="0" w:line="240" w:lineRule="auto"/>
        <w:jc w:val="both"/>
        <w:rPr>
          <w:rFonts w:ascii="DecimaWE Rg" w:hAnsi="DecimaWE Rg"/>
        </w:rPr>
      </w:pPr>
      <w:r w:rsidRPr="007E322F">
        <w:rPr>
          <w:rFonts w:ascii="DecimaWE Rg" w:hAnsi="DecimaWE Rg"/>
        </w:rPr>
        <w:t>La</w:t>
      </w:r>
      <w:r w:rsidR="004644D3" w:rsidRPr="007E322F">
        <w:rPr>
          <w:rFonts w:ascii="DecimaWE Rg" w:hAnsi="DecimaWE Rg"/>
        </w:rPr>
        <w:t xml:space="preserve"> domand</w:t>
      </w:r>
      <w:r w:rsidRPr="007E322F">
        <w:rPr>
          <w:rFonts w:ascii="DecimaWE Rg" w:hAnsi="DecimaWE Rg"/>
        </w:rPr>
        <w:t>a</w:t>
      </w:r>
      <w:r w:rsidR="004644D3" w:rsidRPr="007E322F">
        <w:rPr>
          <w:rFonts w:ascii="DecimaWE Rg" w:hAnsi="DecimaWE Rg"/>
        </w:rPr>
        <w:t xml:space="preserve"> </w:t>
      </w:r>
      <w:r w:rsidR="009439DC" w:rsidRPr="007E322F">
        <w:rPr>
          <w:rFonts w:ascii="DecimaWE Rg" w:hAnsi="DecimaWE Rg"/>
        </w:rPr>
        <w:t xml:space="preserve">completa delle relativa documentazione </w:t>
      </w:r>
      <w:r w:rsidR="00B3654D" w:rsidRPr="007E322F">
        <w:rPr>
          <w:rFonts w:ascii="DecimaWE Rg" w:hAnsi="DecimaWE Rg"/>
        </w:rPr>
        <w:t>deve</w:t>
      </w:r>
      <w:r w:rsidR="004644D3" w:rsidRPr="007E322F">
        <w:rPr>
          <w:rFonts w:ascii="DecimaWE Rg" w:hAnsi="DecimaWE Rg"/>
        </w:rPr>
        <w:t xml:space="preserve"> essere trasmess</w:t>
      </w:r>
      <w:r w:rsidR="009439DC" w:rsidRPr="007E322F">
        <w:rPr>
          <w:rFonts w:ascii="DecimaWE Rg" w:hAnsi="DecimaWE Rg"/>
        </w:rPr>
        <w:t>a</w:t>
      </w:r>
      <w:r w:rsidR="004644D3" w:rsidRPr="007E322F">
        <w:rPr>
          <w:rFonts w:ascii="DecimaWE Rg" w:hAnsi="DecimaWE Rg"/>
        </w:rPr>
        <w:t xml:space="preserve"> mediante PEC. La data </w:t>
      </w:r>
      <w:r w:rsidR="009439DC" w:rsidRPr="007E322F">
        <w:rPr>
          <w:rFonts w:ascii="DecimaWE Rg" w:hAnsi="DecimaWE Rg"/>
        </w:rPr>
        <w:t xml:space="preserve">e l’ora </w:t>
      </w:r>
      <w:r w:rsidR="004644D3" w:rsidRPr="007E322F">
        <w:rPr>
          <w:rFonts w:ascii="DecimaWE Rg" w:hAnsi="DecimaWE Rg"/>
        </w:rPr>
        <w:t xml:space="preserve">del ricevimento della domanda è determinata dalla data </w:t>
      </w:r>
      <w:r w:rsidR="009439DC" w:rsidRPr="007E322F">
        <w:rPr>
          <w:rFonts w:ascii="DecimaWE Rg" w:hAnsi="DecimaWE Rg"/>
        </w:rPr>
        <w:t xml:space="preserve">e dall’ora </w:t>
      </w:r>
      <w:r w:rsidR="00B3654D" w:rsidRPr="007E322F">
        <w:rPr>
          <w:rFonts w:ascii="DecimaWE Rg" w:hAnsi="DecimaWE Rg"/>
        </w:rPr>
        <w:t xml:space="preserve">dell’invio del gestore della </w:t>
      </w:r>
      <w:r w:rsidR="004644D3" w:rsidRPr="007E322F">
        <w:rPr>
          <w:rFonts w:ascii="DecimaWE Rg" w:hAnsi="DecimaWE Rg"/>
        </w:rPr>
        <w:t>PEC</w:t>
      </w:r>
      <w:r w:rsidR="00B3654D" w:rsidRPr="007E322F">
        <w:rPr>
          <w:rFonts w:ascii="DecimaWE Rg" w:hAnsi="DecimaWE Rg"/>
        </w:rPr>
        <w:t xml:space="preserve"> dell’impresa</w:t>
      </w:r>
      <w:r w:rsidR="004644D3" w:rsidRPr="007E322F">
        <w:rPr>
          <w:rFonts w:ascii="DecimaWE Rg" w:hAnsi="DecimaWE Rg"/>
        </w:rPr>
        <w:t xml:space="preserve"> che comprova l’avvenuta spedizione del messaggio</w:t>
      </w:r>
      <w:r w:rsidR="009439DC" w:rsidRPr="007E322F">
        <w:rPr>
          <w:rFonts w:ascii="DecimaWE Rg" w:hAnsi="DecimaWE Rg"/>
        </w:rPr>
        <w:t>.</w:t>
      </w:r>
    </w:p>
    <w:p w:rsidR="004644D3" w:rsidRPr="007E322F" w:rsidRDefault="004644D3" w:rsidP="00C04915">
      <w:pPr>
        <w:spacing w:before="120" w:after="0" w:line="240" w:lineRule="auto"/>
        <w:jc w:val="both"/>
        <w:rPr>
          <w:rFonts w:ascii="DecimaWE Rg" w:hAnsi="DecimaWE Rg"/>
        </w:rPr>
      </w:pPr>
      <w:r w:rsidRPr="007E322F">
        <w:rPr>
          <w:rFonts w:ascii="DecimaWE Rg" w:hAnsi="DecimaWE Rg"/>
        </w:rPr>
        <w:t>La domanda si intende validamente inviata se:</w:t>
      </w:r>
    </w:p>
    <w:p w:rsidR="004644D3" w:rsidRPr="007E322F" w:rsidRDefault="004644D3" w:rsidP="00CB3183">
      <w:pPr>
        <w:pStyle w:val="Paragrafoelenco"/>
        <w:numPr>
          <w:ilvl w:val="0"/>
          <w:numId w:val="16"/>
        </w:numPr>
        <w:spacing w:before="120" w:after="120"/>
        <w:ind w:left="426"/>
        <w:jc w:val="both"/>
        <w:rPr>
          <w:rFonts w:ascii="DecimaWE Rg" w:hAnsi="DecimaWE Rg"/>
        </w:rPr>
      </w:pPr>
      <w:r w:rsidRPr="007E322F">
        <w:rPr>
          <w:rFonts w:ascii="DecimaWE Rg" w:hAnsi="DecimaWE Rg"/>
        </w:rPr>
        <w:t>inviata dall’indiriz</w:t>
      </w:r>
      <w:r w:rsidR="00ED1581" w:rsidRPr="007E322F">
        <w:rPr>
          <w:rFonts w:ascii="DecimaWE Rg" w:hAnsi="DecimaWE Rg"/>
        </w:rPr>
        <w:t>zo PEC del soggetto richiedente</w:t>
      </w:r>
      <w:r w:rsidRPr="007E322F">
        <w:rPr>
          <w:rFonts w:ascii="DecimaWE Rg" w:hAnsi="DecimaWE Rg"/>
        </w:rPr>
        <w:t xml:space="preserve"> all’indirizzo PEC</w:t>
      </w:r>
      <w:r w:rsidR="00132422" w:rsidRPr="007E322F">
        <w:rPr>
          <w:rFonts w:ascii="DecimaWE Rg" w:hAnsi="DecimaWE Rg"/>
        </w:rPr>
        <w:t>:</w:t>
      </w:r>
      <w:r w:rsidR="006D2E39" w:rsidRPr="007E322F">
        <w:rPr>
          <w:rFonts w:ascii="DecimaWE Rg" w:hAnsi="DecimaWE Rg"/>
        </w:rPr>
        <w:t xml:space="preserve"> </w:t>
      </w:r>
      <w:hyperlink r:id="rId12" w:history="1">
        <w:r w:rsidR="006D2E39" w:rsidRPr="007E322F">
          <w:rPr>
            <w:rStyle w:val="Collegamentoipertestuale"/>
            <w:rFonts w:ascii="DecimaWE Rg" w:eastAsiaTheme="minorHAnsi" w:hAnsi="DecimaWE Rg" w:cs="Arial"/>
          </w:rPr>
          <w:t>agricoltura@certregione.fvg.it</w:t>
        </w:r>
      </w:hyperlink>
      <w:r w:rsidR="006D2E39" w:rsidRPr="007E322F">
        <w:rPr>
          <w:rFonts w:ascii="DecimaWE Rg" w:hAnsi="DecimaWE Rg"/>
        </w:rPr>
        <w:t>.</w:t>
      </w:r>
      <w:r w:rsidRPr="007E322F">
        <w:rPr>
          <w:rFonts w:ascii="DecimaWE Rg" w:hAnsi="DecimaWE Rg"/>
        </w:rPr>
        <w:t>;</w:t>
      </w:r>
    </w:p>
    <w:p w:rsidR="00AC6A59" w:rsidRPr="007E322F" w:rsidRDefault="004644D3" w:rsidP="00CB3183">
      <w:pPr>
        <w:pStyle w:val="Paragrafoelenco"/>
        <w:numPr>
          <w:ilvl w:val="0"/>
          <w:numId w:val="16"/>
        </w:numPr>
        <w:ind w:left="426"/>
        <w:jc w:val="both"/>
        <w:rPr>
          <w:rFonts w:ascii="DecimaWE Rg" w:hAnsi="DecimaWE Rg"/>
        </w:rPr>
      </w:pPr>
      <w:r w:rsidRPr="007E322F">
        <w:rPr>
          <w:rFonts w:ascii="DecimaWE Rg" w:hAnsi="DecimaWE Rg"/>
        </w:rPr>
        <w:t xml:space="preserve">sottoscritta con firma digitale e corredata dalla documentazione richiesta oppure firmata in originale, successivamente scannerizzata </w:t>
      </w:r>
      <w:r w:rsidR="00D53C5C" w:rsidRPr="007E322F">
        <w:rPr>
          <w:rFonts w:ascii="DecimaWE Rg" w:hAnsi="DecimaWE Rg"/>
        </w:rPr>
        <w:t xml:space="preserve">(formato </w:t>
      </w:r>
      <w:r w:rsidR="00D53C5C" w:rsidRPr="00470E27">
        <w:rPr>
          <w:rFonts w:ascii="DecimaWE Rg" w:hAnsi="DecimaWE Rg"/>
        </w:rPr>
        <w:t>.pdf scaricabile e</w:t>
      </w:r>
      <w:r w:rsidR="00D53C5C" w:rsidRPr="007E322F">
        <w:rPr>
          <w:rFonts w:ascii="DecimaWE Rg" w:hAnsi="DecimaWE Rg"/>
        </w:rPr>
        <w:t xml:space="preserve"> leggibile una volta stampata) </w:t>
      </w:r>
      <w:r w:rsidRPr="007E322F">
        <w:rPr>
          <w:rFonts w:ascii="DecimaWE Rg" w:hAnsi="DecimaWE Rg"/>
        </w:rPr>
        <w:t>ed inviata tramite PEC, corredata dalla documentazione richiesta unitamente a copia fotostatica di un documento di identità</w:t>
      </w:r>
      <w:r w:rsidR="00ED2B0F" w:rsidRPr="007E322F">
        <w:rPr>
          <w:rFonts w:ascii="DecimaWE Rg" w:hAnsi="DecimaWE Rg"/>
        </w:rPr>
        <w:t xml:space="preserve"> </w:t>
      </w:r>
      <w:r w:rsidRPr="007E322F">
        <w:rPr>
          <w:rFonts w:ascii="DecimaWE Rg" w:hAnsi="DecimaWE Rg"/>
        </w:rPr>
        <w:t>personale del legale rappresentante, in cors</w:t>
      </w:r>
      <w:r w:rsidR="00E453EB" w:rsidRPr="007E322F">
        <w:rPr>
          <w:rFonts w:ascii="DecimaWE Rg" w:hAnsi="DecimaWE Rg"/>
        </w:rPr>
        <w:t>o di validità.</w:t>
      </w:r>
    </w:p>
    <w:p w:rsidR="00163789" w:rsidRPr="004F7912" w:rsidRDefault="00D677C7" w:rsidP="009A2BCC">
      <w:pPr>
        <w:autoSpaceDE w:val="0"/>
        <w:autoSpaceDN w:val="0"/>
        <w:adjustRightInd w:val="0"/>
        <w:spacing w:before="120" w:after="120" w:line="240" w:lineRule="auto"/>
        <w:jc w:val="both"/>
        <w:rPr>
          <w:rFonts w:ascii="DecimaWE Rg" w:hAnsi="DecimaWE Rg"/>
        </w:rPr>
      </w:pPr>
      <w:r w:rsidRPr="004F7912">
        <w:rPr>
          <w:rFonts w:ascii="DecimaWE Rg" w:hAnsi="DecimaWE Rg"/>
        </w:rPr>
        <w:t xml:space="preserve">L’istanza </w:t>
      </w:r>
      <w:r w:rsidR="00DC12F5" w:rsidRPr="004F7912">
        <w:rPr>
          <w:rFonts w:ascii="DecimaWE Rg" w:hAnsi="DecimaWE Rg"/>
        </w:rPr>
        <w:t xml:space="preserve">inviata, </w:t>
      </w:r>
      <w:r w:rsidRPr="004F7912">
        <w:rPr>
          <w:rFonts w:ascii="DecimaWE Rg" w:hAnsi="DecimaWE Rg"/>
        </w:rPr>
        <w:t>completa delle relativa documentazione</w:t>
      </w:r>
      <w:r w:rsidR="00B71ECC" w:rsidRPr="004F7912">
        <w:rPr>
          <w:rFonts w:ascii="DecimaWE Rg" w:hAnsi="DecimaWE Rg"/>
        </w:rPr>
        <w:t>,</w:t>
      </w:r>
      <w:r w:rsidRPr="004F7912">
        <w:rPr>
          <w:rFonts w:ascii="DecimaWE Rg" w:hAnsi="DecimaWE Rg"/>
        </w:rPr>
        <w:t xml:space="preserve"> deve essere debitamente sottoscritta o con firma digitale oppure firmata in originale, successivamente scannerizzata (formato .pdf</w:t>
      </w:r>
      <w:r w:rsidR="00F8247A" w:rsidRPr="004F7912">
        <w:rPr>
          <w:rFonts w:ascii="DecimaWE Rg" w:hAnsi="DecimaWE Rg"/>
        </w:rPr>
        <w:t xml:space="preserve"> scaricabile e leggibile una volta stampata</w:t>
      </w:r>
      <w:r w:rsidRPr="004F7912">
        <w:rPr>
          <w:rFonts w:ascii="DecimaWE Rg" w:hAnsi="DecimaWE Rg"/>
        </w:rPr>
        <w:t>)</w:t>
      </w:r>
      <w:r w:rsidR="00132422" w:rsidRPr="004F7912">
        <w:rPr>
          <w:rFonts w:ascii="DecimaWE Rg" w:hAnsi="DecimaWE Rg"/>
        </w:rPr>
        <w:t xml:space="preserve">. </w:t>
      </w:r>
      <w:r w:rsidR="00E31C86" w:rsidRPr="004F7912">
        <w:rPr>
          <w:rFonts w:ascii="DecimaWE Rg" w:hAnsi="DecimaWE Rg"/>
        </w:rPr>
        <w:t>Al fine dei controlli previsti sull’operazione</w:t>
      </w:r>
      <w:r w:rsidR="00B71ECC" w:rsidRPr="004F7912">
        <w:rPr>
          <w:rFonts w:ascii="DecimaWE Rg" w:hAnsi="DecimaWE Rg"/>
        </w:rPr>
        <w:t>,</w:t>
      </w:r>
      <w:r w:rsidR="00E31C86" w:rsidRPr="004F7912">
        <w:rPr>
          <w:rFonts w:ascii="DecimaWE Rg" w:hAnsi="DecimaWE Rg"/>
        </w:rPr>
        <w:t xml:space="preserve"> la sopra indicata </w:t>
      </w:r>
      <w:r w:rsidR="00132422" w:rsidRPr="004F7912">
        <w:rPr>
          <w:rFonts w:ascii="DecimaWE Rg" w:hAnsi="DecimaWE Rg"/>
        </w:rPr>
        <w:t>documentazione</w:t>
      </w:r>
      <w:r w:rsidR="00E31C86" w:rsidRPr="004F7912">
        <w:rPr>
          <w:rFonts w:ascii="DecimaWE Rg" w:hAnsi="DecimaWE Rg"/>
        </w:rPr>
        <w:t>,</w:t>
      </w:r>
      <w:r w:rsidR="00132422" w:rsidRPr="004F7912">
        <w:rPr>
          <w:rFonts w:ascii="DecimaWE Rg" w:hAnsi="DecimaWE Rg"/>
        </w:rPr>
        <w:t xml:space="preserve"> stampata in originale</w:t>
      </w:r>
      <w:r w:rsidR="00E31C86" w:rsidRPr="004F7912">
        <w:rPr>
          <w:rFonts w:ascii="DecimaWE Rg" w:hAnsi="DecimaWE Rg"/>
        </w:rPr>
        <w:t>,</w:t>
      </w:r>
      <w:r w:rsidR="00132422" w:rsidRPr="004F7912">
        <w:rPr>
          <w:rFonts w:ascii="DecimaWE Rg" w:hAnsi="DecimaWE Rg"/>
        </w:rPr>
        <w:t xml:space="preserve"> deve essere </w:t>
      </w:r>
      <w:r w:rsidR="00AA3020" w:rsidRPr="004F7912">
        <w:rPr>
          <w:rFonts w:ascii="DecimaWE Rg" w:hAnsi="DecimaWE Rg"/>
        </w:rPr>
        <w:t>detenuta presso il beneficiario.</w:t>
      </w:r>
    </w:p>
    <w:p w:rsidR="00CB1F11" w:rsidRPr="004F7912" w:rsidRDefault="00132422" w:rsidP="009A2BCC">
      <w:pPr>
        <w:autoSpaceDE w:val="0"/>
        <w:autoSpaceDN w:val="0"/>
        <w:adjustRightInd w:val="0"/>
        <w:spacing w:before="120" w:after="120" w:line="240" w:lineRule="auto"/>
        <w:jc w:val="both"/>
        <w:rPr>
          <w:rFonts w:ascii="DecimaWE Rg" w:eastAsiaTheme="minorHAnsi" w:hAnsi="DecimaWE Rg" w:cs="Arial"/>
          <w:color w:val="000000"/>
        </w:rPr>
      </w:pPr>
      <w:r w:rsidRPr="004F7912">
        <w:rPr>
          <w:rFonts w:ascii="DecimaWE Rg" w:eastAsiaTheme="minorHAnsi" w:hAnsi="DecimaWE Rg" w:cs="Arial"/>
          <w:color w:val="000000"/>
        </w:rPr>
        <w:t>U</w:t>
      </w:r>
      <w:r w:rsidR="00CB1F11" w:rsidRPr="004F7912">
        <w:rPr>
          <w:rFonts w:ascii="DecimaWE Rg" w:eastAsiaTheme="minorHAnsi" w:hAnsi="DecimaWE Rg" w:cs="Arial"/>
          <w:color w:val="000000"/>
        </w:rPr>
        <w:t>nitamente all’istanza e alla documentazione allegata deve essere inviato il foglio di calcolo (Excel Allegati 03/1</w:t>
      </w:r>
      <w:r w:rsidR="00E13F5A" w:rsidRPr="004F7912">
        <w:rPr>
          <w:rFonts w:ascii="DecimaWE Rg" w:eastAsiaTheme="minorHAnsi" w:hAnsi="DecimaWE Rg" w:cs="Arial"/>
          <w:color w:val="000000"/>
        </w:rPr>
        <w:t xml:space="preserve"> </w:t>
      </w:r>
      <w:r w:rsidR="00CB1F11" w:rsidRPr="004F7912">
        <w:rPr>
          <w:rFonts w:ascii="DecimaWE Rg" w:eastAsiaTheme="minorHAnsi" w:hAnsi="DecimaWE Rg" w:cs="Arial"/>
          <w:color w:val="000000"/>
        </w:rPr>
        <w:t>/2</w:t>
      </w:r>
      <w:r w:rsidR="00E13F5A" w:rsidRPr="004F7912">
        <w:rPr>
          <w:rFonts w:ascii="DecimaWE Rg" w:eastAsiaTheme="minorHAnsi" w:hAnsi="DecimaWE Rg" w:cs="Arial"/>
          <w:color w:val="000000"/>
        </w:rPr>
        <w:t xml:space="preserve"> </w:t>
      </w:r>
      <w:r w:rsidR="00CB1F11" w:rsidRPr="004F7912">
        <w:rPr>
          <w:rFonts w:ascii="DecimaWE Rg" w:eastAsiaTheme="minorHAnsi" w:hAnsi="DecimaWE Rg" w:cs="Arial"/>
          <w:color w:val="000000"/>
        </w:rPr>
        <w:t>/3) in formato editabile (.</w:t>
      </w:r>
      <w:proofErr w:type="spellStart"/>
      <w:r w:rsidR="00CB1F11" w:rsidRPr="004F7912">
        <w:rPr>
          <w:rFonts w:ascii="DecimaWE Rg" w:eastAsiaTheme="minorHAnsi" w:hAnsi="DecimaWE Rg" w:cs="Arial"/>
          <w:color w:val="000000"/>
        </w:rPr>
        <w:t>xls</w:t>
      </w:r>
      <w:proofErr w:type="spellEnd"/>
      <w:r w:rsidR="00CB1F11" w:rsidRPr="004F7912">
        <w:rPr>
          <w:rFonts w:ascii="DecimaWE Rg" w:eastAsiaTheme="minorHAnsi" w:hAnsi="DecimaWE Rg" w:cs="Arial"/>
          <w:color w:val="000000"/>
        </w:rPr>
        <w:t xml:space="preserve"> - .</w:t>
      </w:r>
      <w:proofErr w:type="spellStart"/>
      <w:r w:rsidR="00CB1F11" w:rsidRPr="004F7912">
        <w:rPr>
          <w:rFonts w:ascii="DecimaWE Rg" w:eastAsiaTheme="minorHAnsi" w:hAnsi="DecimaWE Rg" w:cs="Arial"/>
          <w:color w:val="000000"/>
        </w:rPr>
        <w:t>xlsx</w:t>
      </w:r>
      <w:proofErr w:type="spellEnd"/>
      <w:r w:rsidR="00CB1F11" w:rsidRPr="004F7912">
        <w:rPr>
          <w:rFonts w:ascii="DecimaWE Rg" w:eastAsiaTheme="minorHAnsi" w:hAnsi="DecimaWE Rg" w:cs="Arial"/>
          <w:color w:val="000000"/>
        </w:rPr>
        <w:t xml:space="preserve">) al fine di agevolare le procedure </w:t>
      </w:r>
      <w:r w:rsidR="00E30D1A" w:rsidRPr="004F7912">
        <w:rPr>
          <w:rFonts w:ascii="DecimaWE Rg" w:eastAsiaTheme="minorHAnsi" w:hAnsi="DecimaWE Rg" w:cs="Arial"/>
          <w:color w:val="000000"/>
        </w:rPr>
        <w:t>istruttorie</w:t>
      </w:r>
      <w:r w:rsidR="00CB1F11" w:rsidRPr="004F7912">
        <w:rPr>
          <w:rFonts w:ascii="DecimaWE Rg" w:eastAsiaTheme="minorHAnsi" w:hAnsi="DecimaWE Rg" w:cs="Arial"/>
          <w:color w:val="000000"/>
        </w:rPr>
        <w:t xml:space="preserve"> finalizzate alla concessione del contributo.</w:t>
      </w:r>
    </w:p>
    <w:p w:rsidR="00393F86" w:rsidRPr="005A09A4" w:rsidRDefault="00AE004B" w:rsidP="009A2BCC">
      <w:pPr>
        <w:autoSpaceDE w:val="0"/>
        <w:autoSpaceDN w:val="0"/>
        <w:adjustRightInd w:val="0"/>
        <w:spacing w:before="120" w:after="120" w:line="240" w:lineRule="auto"/>
        <w:jc w:val="both"/>
        <w:rPr>
          <w:rFonts w:ascii="DecimaWE Rg" w:eastAsiaTheme="minorHAnsi" w:hAnsi="DecimaWE Rg" w:cs="Arial"/>
          <w:b/>
          <w:color w:val="000000"/>
        </w:rPr>
      </w:pPr>
      <w:r w:rsidRPr="005A09A4">
        <w:rPr>
          <w:rFonts w:ascii="DecimaWE Rg" w:eastAsiaTheme="minorHAnsi" w:hAnsi="DecimaWE Rg" w:cs="Arial"/>
          <w:b/>
          <w:color w:val="000000"/>
        </w:rPr>
        <w:t xml:space="preserve">Le domande dovranno essere inviate </w:t>
      </w:r>
      <w:r w:rsidR="00393F86" w:rsidRPr="005A09A4">
        <w:rPr>
          <w:rFonts w:ascii="DecimaWE Rg" w:eastAsiaTheme="minorHAnsi" w:hAnsi="DecimaWE Rg" w:cs="Arial"/>
          <w:b/>
          <w:color w:val="000000"/>
        </w:rPr>
        <w:t>a decorrere dal giorno successivo alla pubblicazione del bando nel Boll</w:t>
      </w:r>
      <w:r w:rsidR="00F932E3" w:rsidRPr="005A09A4">
        <w:rPr>
          <w:rFonts w:ascii="DecimaWE Rg" w:eastAsiaTheme="minorHAnsi" w:hAnsi="DecimaWE Rg" w:cs="Arial"/>
          <w:b/>
          <w:color w:val="000000"/>
        </w:rPr>
        <w:t>ettino Ufficiale della Regione</w:t>
      </w:r>
      <w:r w:rsidR="0076751C" w:rsidRPr="005A09A4">
        <w:rPr>
          <w:rFonts w:ascii="DecimaWE Rg" w:eastAsiaTheme="minorHAnsi" w:hAnsi="DecimaWE Rg" w:cs="Arial"/>
          <w:b/>
          <w:color w:val="000000"/>
        </w:rPr>
        <w:t xml:space="preserve"> </w:t>
      </w:r>
      <w:r w:rsidR="00F53EC4" w:rsidRPr="005A09A4">
        <w:rPr>
          <w:rFonts w:ascii="DecimaWE Rg" w:eastAsiaTheme="minorHAnsi" w:hAnsi="DecimaWE Rg" w:cs="Arial"/>
          <w:b/>
          <w:color w:val="000000"/>
        </w:rPr>
        <w:t xml:space="preserve">ed </w:t>
      </w:r>
      <w:r w:rsidR="0076751C" w:rsidRPr="005A09A4">
        <w:rPr>
          <w:rFonts w:ascii="DecimaWE Rg" w:eastAsiaTheme="minorHAnsi" w:hAnsi="DecimaWE Rg" w:cs="Arial"/>
          <w:b/>
          <w:color w:val="000000"/>
        </w:rPr>
        <w:t>entro le ore 1</w:t>
      </w:r>
      <w:r w:rsidR="00045FBD" w:rsidRPr="005A09A4">
        <w:rPr>
          <w:rFonts w:ascii="DecimaWE Rg" w:eastAsiaTheme="minorHAnsi" w:hAnsi="DecimaWE Rg" w:cs="Arial"/>
          <w:b/>
          <w:color w:val="000000"/>
        </w:rPr>
        <w:t>4</w:t>
      </w:r>
      <w:r w:rsidR="00C67222" w:rsidRPr="005A09A4">
        <w:rPr>
          <w:rFonts w:ascii="DecimaWE Rg" w:eastAsiaTheme="minorHAnsi" w:hAnsi="DecimaWE Rg" w:cs="Arial"/>
          <w:b/>
          <w:color w:val="000000"/>
        </w:rPr>
        <w:t>.00</w:t>
      </w:r>
      <w:r w:rsidR="0076751C" w:rsidRPr="005A09A4">
        <w:rPr>
          <w:rFonts w:ascii="DecimaWE Rg" w:eastAsiaTheme="minorHAnsi" w:hAnsi="DecimaWE Rg" w:cs="Arial"/>
          <w:b/>
          <w:color w:val="000000"/>
        </w:rPr>
        <w:t xml:space="preserve"> del </w:t>
      </w:r>
      <w:r w:rsidR="00490BB2">
        <w:rPr>
          <w:rFonts w:ascii="DecimaWE Rg" w:eastAsiaTheme="minorHAnsi" w:hAnsi="DecimaWE Rg" w:cs="Arial"/>
          <w:b/>
          <w:color w:val="000000"/>
        </w:rPr>
        <w:t>02</w:t>
      </w:r>
      <w:r w:rsidR="0076751C" w:rsidRPr="005A09A4">
        <w:rPr>
          <w:rFonts w:ascii="DecimaWE Rg" w:eastAsiaTheme="minorHAnsi" w:hAnsi="DecimaWE Rg" w:cs="Arial"/>
          <w:b/>
          <w:color w:val="000000"/>
        </w:rPr>
        <w:t>/</w:t>
      </w:r>
      <w:r w:rsidR="00490BB2">
        <w:rPr>
          <w:rFonts w:ascii="DecimaWE Rg" w:eastAsiaTheme="minorHAnsi" w:hAnsi="DecimaWE Rg" w:cs="Arial"/>
          <w:b/>
          <w:color w:val="000000"/>
        </w:rPr>
        <w:t>10</w:t>
      </w:r>
      <w:r w:rsidR="0076751C" w:rsidRPr="005A09A4">
        <w:rPr>
          <w:rFonts w:ascii="DecimaWE Rg" w:eastAsiaTheme="minorHAnsi" w:hAnsi="DecimaWE Rg" w:cs="Arial"/>
          <w:b/>
          <w:color w:val="000000"/>
        </w:rPr>
        <w:t>/2017</w:t>
      </w:r>
      <w:r w:rsidR="00F932E3" w:rsidRPr="005A09A4">
        <w:rPr>
          <w:rFonts w:ascii="DecimaWE Rg" w:eastAsiaTheme="minorHAnsi" w:hAnsi="DecimaWE Rg" w:cs="Arial"/>
          <w:b/>
          <w:color w:val="000000"/>
        </w:rPr>
        <w:t>.</w:t>
      </w:r>
    </w:p>
    <w:p w:rsidR="00E337DA" w:rsidRPr="00D45FFC" w:rsidRDefault="00E337DA" w:rsidP="00E337DA">
      <w:pPr>
        <w:autoSpaceDE w:val="0"/>
        <w:autoSpaceDN w:val="0"/>
        <w:adjustRightInd w:val="0"/>
        <w:spacing w:before="120" w:after="120" w:line="240" w:lineRule="auto"/>
        <w:jc w:val="both"/>
        <w:rPr>
          <w:rFonts w:ascii="DecimaWE Rg" w:eastAsiaTheme="minorHAnsi" w:hAnsi="DecimaWE Rg" w:cs="Arial"/>
          <w:color w:val="000000"/>
        </w:rPr>
      </w:pPr>
      <w:r w:rsidRPr="00D45FFC">
        <w:rPr>
          <w:rFonts w:ascii="DecimaWE Rg" w:eastAsiaTheme="minorHAnsi" w:hAnsi="DecimaWE Rg" w:cs="Arial"/>
          <w:color w:val="000000"/>
        </w:rPr>
        <w:t xml:space="preserve">Tutta la documentazione in formato elettronico inerente il presente bando è disponibile nella sezione dedicata al FEAMP 2014-2020 del sito internet della Regione Friuli Venezia Giulia al seguente indirizzo: </w:t>
      </w:r>
    </w:p>
    <w:p w:rsidR="008C1DBD" w:rsidRDefault="009C68FA" w:rsidP="008C1DBD">
      <w:hyperlink r:id="rId13" w:history="1">
        <w:r w:rsidR="008C1DBD">
          <w:rPr>
            <w:rStyle w:val="Collegamentoipertestuale"/>
          </w:rPr>
          <w:t>http://www.regione.fvg.it/rafvg/cms/RAFVG/economia-imprese/pesca-acquacoltura/FOGLIA11/FOGLIA3/</w:t>
        </w:r>
      </w:hyperlink>
    </w:p>
    <w:p w:rsidR="00F2216A" w:rsidRPr="008D2FF1" w:rsidRDefault="00F2216A" w:rsidP="009A2BCC">
      <w:pPr>
        <w:autoSpaceDE w:val="0"/>
        <w:autoSpaceDN w:val="0"/>
        <w:adjustRightInd w:val="0"/>
        <w:spacing w:before="120" w:after="120" w:line="240" w:lineRule="auto"/>
        <w:jc w:val="both"/>
        <w:rPr>
          <w:rFonts w:ascii="DecimaWE Rg" w:eastAsiaTheme="minorHAnsi" w:hAnsi="DecimaWE Rg" w:cs="Arial"/>
          <w:color w:val="000000"/>
          <w:highlight w:val="yellow"/>
        </w:rPr>
      </w:pPr>
    </w:p>
    <w:p w:rsidR="00335708" w:rsidRPr="005E7B8D" w:rsidRDefault="00335708"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0" w:name="_Toc477510221"/>
      <w:r w:rsidRPr="005E7B8D">
        <w:rPr>
          <w:rFonts w:ascii="DecimaWE Rg" w:eastAsia="Calibri" w:hAnsi="DecimaWE Rg" w:cs="DecimaWE Rg"/>
          <w:bCs w:val="0"/>
          <w:color w:val="auto"/>
          <w:sz w:val="22"/>
          <w:szCs w:val="22"/>
        </w:rPr>
        <w:t xml:space="preserve">Documentazione </w:t>
      </w:r>
      <w:r w:rsidR="00754819" w:rsidRPr="005E7B8D">
        <w:rPr>
          <w:rFonts w:ascii="DecimaWE Rg" w:eastAsia="Calibri" w:hAnsi="DecimaWE Rg" w:cs="DecimaWE Rg"/>
          <w:bCs w:val="0"/>
          <w:color w:val="auto"/>
          <w:sz w:val="22"/>
          <w:szCs w:val="22"/>
        </w:rPr>
        <w:t xml:space="preserve">da presentare </w:t>
      </w:r>
      <w:r w:rsidRPr="005E7B8D">
        <w:rPr>
          <w:rFonts w:ascii="DecimaWE Rg" w:eastAsia="Calibri" w:hAnsi="DecimaWE Rg" w:cs="DecimaWE Rg"/>
          <w:bCs w:val="0"/>
          <w:color w:val="auto"/>
          <w:sz w:val="22"/>
          <w:szCs w:val="22"/>
        </w:rPr>
        <w:t>per accedere alla domanda</w:t>
      </w:r>
      <w:bookmarkEnd w:id="30"/>
    </w:p>
    <w:p w:rsidR="00A22F50" w:rsidRPr="005E7B8D" w:rsidRDefault="00CD023D" w:rsidP="00CD023D">
      <w:pPr>
        <w:autoSpaceDE w:val="0"/>
        <w:autoSpaceDN w:val="0"/>
        <w:adjustRightInd w:val="0"/>
        <w:spacing w:after="0" w:line="240" w:lineRule="auto"/>
        <w:jc w:val="both"/>
        <w:rPr>
          <w:rFonts w:ascii="DecimaWE Rg" w:eastAsiaTheme="minorHAnsi" w:hAnsi="DecimaWE Rg" w:cs="Arial"/>
          <w:color w:val="000000"/>
        </w:rPr>
      </w:pPr>
      <w:r w:rsidRPr="005E7B8D">
        <w:rPr>
          <w:rFonts w:ascii="DecimaWE Rg" w:eastAsiaTheme="minorHAnsi" w:hAnsi="DecimaWE Rg" w:cs="Arial"/>
          <w:color w:val="000000"/>
        </w:rPr>
        <w:t xml:space="preserve">I soggetti che intendono accedere alla </w:t>
      </w:r>
      <w:r w:rsidR="00A94F0F" w:rsidRPr="005E7B8D">
        <w:rPr>
          <w:rFonts w:ascii="DecimaWE Rg" w:eastAsiaTheme="minorHAnsi" w:hAnsi="DecimaWE Rg" w:cs="Arial"/>
          <w:color w:val="000000"/>
        </w:rPr>
        <w:t>presente misura devono</w:t>
      </w:r>
      <w:r w:rsidRPr="005E7B8D">
        <w:rPr>
          <w:rFonts w:ascii="DecimaWE Rg" w:eastAsiaTheme="minorHAnsi" w:hAnsi="DecimaWE Rg" w:cs="Arial"/>
          <w:color w:val="000000"/>
        </w:rPr>
        <w:t xml:space="preserve"> presentare la seguente documentazione</w:t>
      </w:r>
      <w:r w:rsidR="00A94F0F" w:rsidRPr="005E7B8D">
        <w:rPr>
          <w:rFonts w:ascii="DecimaWE Rg" w:eastAsiaTheme="minorHAnsi" w:hAnsi="DecimaWE Rg" w:cs="Arial"/>
          <w:color w:val="000000"/>
        </w:rPr>
        <w:t>:</w:t>
      </w:r>
    </w:p>
    <w:tbl>
      <w:tblPr>
        <w:tblStyle w:val="Grigliatabella"/>
        <w:tblW w:w="0" w:type="auto"/>
        <w:tblLook w:val="04A0" w:firstRow="1" w:lastRow="0" w:firstColumn="1" w:lastColumn="0" w:noHBand="0" w:noVBand="1"/>
      </w:tblPr>
      <w:tblGrid>
        <w:gridCol w:w="8732"/>
        <w:gridCol w:w="1122"/>
      </w:tblGrid>
      <w:tr w:rsidR="00A94F0F" w:rsidRPr="005E7B8D" w:rsidTr="00D857DE">
        <w:tc>
          <w:tcPr>
            <w:tcW w:w="0" w:type="auto"/>
            <w:tcBorders>
              <w:top w:val="nil"/>
              <w:left w:val="nil"/>
              <w:bottom w:val="single" w:sz="4" w:space="0" w:color="auto"/>
              <w:right w:val="nil"/>
            </w:tcBorders>
          </w:tcPr>
          <w:p w:rsidR="00A94F0F" w:rsidRPr="005E7B8D" w:rsidRDefault="00A94F0F" w:rsidP="00FE36DA">
            <w:pPr>
              <w:tabs>
                <w:tab w:val="left" w:pos="10348"/>
              </w:tabs>
              <w:rPr>
                <w:rFonts w:ascii="Arial" w:hAnsi="Arial" w:cs="Arial"/>
              </w:rPr>
            </w:pPr>
          </w:p>
        </w:tc>
        <w:tc>
          <w:tcPr>
            <w:tcW w:w="0" w:type="auto"/>
            <w:tcBorders>
              <w:top w:val="nil"/>
              <w:left w:val="nil"/>
              <w:bottom w:val="single" w:sz="4" w:space="0" w:color="auto"/>
              <w:right w:val="nil"/>
            </w:tcBorders>
          </w:tcPr>
          <w:p w:rsidR="00A94F0F" w:rsidRPr="005E7B8D" w:rsidRDefault="00A94F0F" w:rsidP="00FE36DA">
            <w:pPr>
              <w:tabs>
                <w:tab w:val="left" w:pos="10348"/>
              </w:tabs>
              <w:rPr>
                <w:rFonts w:ascii="Arial" w:hAnsi="Arial" w:cs="Arial"/>
              </w:rPr>
            </w:pPr>
          </w:p>
        </w:tc>
      </w:tr>
      <w:tr w:rsidR="00A94F0F" w:rsidRPr="005E7B8D" w:rsidTr="00D857DE">
        <w:trPr>
          <w:trHeight w:val="498"/>
        </w:trPr>
        <w:tc>
          <w:tcPr>
            <w:tcW w:w="0" w:type="auto"/>
            <w:tcBorders>
              <w:top w:val="single" w:sz="4" w:space="0" w:color="auto"/>
            </w:tcBorders>
            <w:shd w:val="clear" w:color="auto" w:fill="B8CCE4" w:themeFill="accent1" w:themeFillTint="66"/>
            <w:vAlign w:val="center"/>
          </w:tcPr>
          <w:p w:rsidR="00A94F0F" w:rsidRPr="005E7B8D" w:rsidRDefault="00A94F0F" w:rsidP="00FE36DA">
            <w:pPr>
              <w:tabs>
                <w:tab w:val="left" w:pos="10348"/>
              </w:tabs>
              <w:jc w:val="center"/>
              <w:rPr>
                <w:rFonts w:ascii="Arial" w:hAnsi="Arial" w:cs="Arial"/>
                <w:b/>
              </w:rPr>
            </w:pPr>
            <w:r w:rsidRPr="005E7B8D">
              <w:rPr>
                <w:rFonts w:ascii="Arial" w:hAnsi="Arial" w:cs="Arial"/>
                <w:b/>
              </w:rPr>
              <w:t>Documento</w:t>
            </w:r>
          </w:p>
        </w:tc>
        <w:tc>
          <w:tcPr>
            <w:tcW w:w="0" w:type="auto"/>
            <w:tcBorders>
              <w:top w:val="single" w:sz="4" w:space="0" w:color="auto"/>
            </w:tcBorders>
            <w:shd w:val="clear" w:color="auto" w:fill="B8CCE4" w:themeFill="accent1" w:themeFillTint="66"/>
            <w:vAlign w:val="center"/>
          </w:tcPr>
          <w:p w:rsidR="00A94F0F" w:rsidRPr="005E7B8D" w:rsidRDefault="00A94F0F" w:rsidP="00FE36DA">
            <w:pPr>
              <w:tabs>
                <w:tab w:val="left" w:pos="10348"/>
              </w:tabs>
              <w:jc w:val="center"/>
              <w:rPr>
                <w:rFonts w:ascii="Arial" w:hAnsi="Arial" w:cs="Arial"/>
                <w:b/>
              </w:rPr>
            </w:pPr>
            <w:r w:rsidRPr="005E7B8D">
              <w:rPr>
                <w:rFonts w:ascii="Arial" w:hAnsi="Arial" w:cs="Arial"/>
                <w:b/>
              </w:rPr>
              <w:t>Allegato N.</w:t>
            </w:r>
          </w:p>
        </w:tc>
      </w:tr>
      <w:tr w:rsidR="00A94F0F" w:rsidRPr="005E7B8D" w:rsidTr="006E166C">
        <w:trPr>
          <w:trHeight w:val="20"/>
        </w:trPr>
        <w:tc>
          <w:tcPr>
            <w:tcW w:w="0" w:type="auto"/>
            <w:shd w:val="clear" w:color="auto" w:fill="auto"/>
          </w:tcPr>
          <w:p w:rsidR="00A94F0F" w:rsidRPr="005E7B8D" w:rsidRDefault="005839E2" w:rsidP="00FE36DA">
            <w:pPr>
              <w:tabs>
                <w:tab w:val="left" w:pos="10348"/>
              </w:tabs>
              <w:rPr>
                <w:rFonts w:ascii="DecimaWE Rg" w:hAnsi="DecimaWE Rg" w:cs="Arial"/>
              </w:rPr>
            </w:pPr>
            <w:r w:rsidRPr="005E7B8D">
              <w:rPr>
                <w:rFonts w:ascii="DecimaWE Rg" w:hAnsi="DecimaWE Rg" w:cs="Arial"/>
              </w:rPr>
              <w:t>Elenco documenti allegati</w:t>
            </w:r>
          </w:p>
        </w:tc>
        <w:tc>
          <w:tcPr>
            <w:tcW w:w="0" w:type="auto"/>
            <w:shd w:val="clear" w:color="auto" w:fill="auto"/>
            <w:vAlign w:val="center"/>
          </w:tcPr>
          <w:p w:rsidR="00A94F0F" w:rsidRPr="005E7B8D" w:rsidRDefault="005839E2" w:rsidP="00FE36DA">
            <w:pPr>
              <w:tabs>
                <w:tab w:val="left" w:pos="10348"/>
              </w:tabs>
              <w:jc w:val="center"/>
              <w:rPr>
                <w:rFonts w:ascii="DecimaWE Rg" w:hAnsi="DecimaWE Rg" w:cs="Arial"/>
              </w:rPr>
            </w:pPr>
            <w:r w:rsidRPr="005E7B8D">
              <w:rPr>
                <w:rFonts w:ascii="DecimaWE Rg" w:hAnsi="DecimaWE Rg" w:cs="Arial"/>
              </w:rPr>
              <w:t>00</w:t>
            </w:r>
          </w:p>
        </w:tc>
      </w:tr>
      <w:tr w:rsidR="005839E2" w:rsidRPr="005E7B8D" w:rsidTr="006E166C">
        <w:trPr>
          <w:trHeight w:val="20"/>
        </w:trPr>
        <w:tc>
          <w:tcPr>
            <w:tcW w:w="0" w:type="auto"/>
            <w:shd w:val="clear" w:color="auto" w:fill="auto"/>
          </w:tcPr>
          <w:p w:rsidR="005839E2" w:rsidRPr="005E7B8D" w:rsidRDefault="005839E2" w:rsidP="00FE36DA">
            <w:pPr>
              <w:tabs>
                <w:tab w:val="left" w:pos="10348"/>
              </w:tabs>
              <w:rPr>
                <w:rFonts w:ascii="DecimaWE Rg" w:hAnsi="DecimaWE Rg" w:cs="Arial"/>
              </w:rPr>
            </w:pPr>
            <w:r w:rsidRPr="005E7B8D">
              <w:rPr>
                <w:rFonts w:ascii="DecimaWE Rg" w:hAnsi="DecimaWE Rg" w:cs="Arial"/>
              </w:rPr>
              <w:t>Domanda di contributo</w:t>
            </w:r>
          </w:p>
        </w:tc>
        <w:tc>
          <w:tcPr>
            <w:tcW w:w="0" w:type="auto"/>
            <w:shd w:val="clear" w:color="auto" w:fill="auto"/>
            <w:vAlign w:val="center"/>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01</w:t>
            </w:r>
          </w:p>
        </w:tc>
      </w:tr>
      <w:tr w:rsidR="005839E2" w:rsidRPr="005E7B8D" w:rsidTr="006E166C">
        <w:trPr>
          <w:trHeight w:val="20"/>
        </w:trPr>
        <w:tc>
          <w:tcPr>
            <w:tcW w:w="0" w:type="auto"/>
            <w:shd w:val="clear" w:color="auto" w:fill="auto"/>
          </w:tcPr>
          <w:p w:rsidR="005839E2" w:rsidRPr="005E7B8D" w:rsidRDefault="005839E2" w:rsidP="00FE36DA">
            <w:pPr>
              <w:tabs>
                <w:tab w:val="left" w:pos="10348"/>
              </w:tabs>
              <w:rPr>
                <w:rFonts w:ascii="DecimaWE Rg" w:hAnsi="DecimaWE Rg" w:cs="Arial"/>
              </w:rPr>
            </w:pPr>
            <w:r w:rsidRPr="005E7B8D">
              <w:rPr>
                <w:rFonts w:ascii="DecimaWE Rg" w:hAnsi="DecimaWE Rg" w:cs="Arial"/>
              </w:rPr>
              <w:t>Scheda progettuale</w:t>
            </w:r>
          </w:p>
        </w:tc>
        <w:tc>
          <w:tcPr>
            <w:tcW w:w="0" w:type="auto"/>
            <w:shd w:val="clear" w:color="auto" w:fill="auto"/>
            <w:vAlign w:val="center"/>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02</w:t>
            </w:r>
          </w:p>
        </w:tc>
      </w:tr>
      <w:tr w:rsidR="005839E2" w:rsidRPr="005E7B8D" w:rsidTr="006E166C">
        <w:trPr>
          <w:trHeight w:val="20"/>
        </w:trPr>
        <w:tc>
          <w:tcPr>
            <w:tcW w:w="0" w:type="auto"/>
            <w:shd w:val="clear" w:color="auto" w:fill="auto"/>
          </w:tcPr>
          <w:p w:rsidR="005839E2" w:rsidRPr="005E7B8D" w:rsidRDefault="005839E2" w:rsidP="00FE36DA">
            <w:pPr>
              <w:tabs>
                <w:tab w:val="left" w:pos="10348"/>
              </w:tabs>
              <w:rPr>
                <w:rFonts w:ascii="DecimaWE Rg" w:hAnsi="DecimaWE Rg" w:cs="Arial"/>
              </w:rPr>
            </w:pPr>
            <w:r w:rsidRPr="005E7B8D">
              <w:rPr>
                <w:rFonts w:ascii="DecimaWE Rg" w:hAnsi="DecimaWE Rg" w:cs="Arial"/>
              </w:rPr>
              <w:t>Elenco preventivi di spesa</w:t>
            </w:r>
          </w:p>
        </w:tc>
        <w:tc>
          <w:tcPr>
            <w:tcW w:w="0" w:type="auto"/>
            <w:shd w:val="clear" w:color="auto" w:fill="auto"/>
            <w:vAlign w:val="center"/>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03/1</w:t>
            </w:r>
          </w:p>
        </w:tc>
      </w:tr>
      <w:tr w:rsidR="005839E2" w:rsidRPr="005E7B8D" w:rsidTr="006E166C">
        <w:trPr>
          <w:trHeight w:val="20"/>
        </w:trPr>
        <w:tc>
          <w:tcPr>
            <w:tcW w:w="0" w:type="auto"/>
            <w:shd w:val="clear" w:color="auto" w:fill="auto"/>
          </w:tcPr>
          <w:p w:rsidR="005839E2" w:rsidRPr="005E7B8D" w:rsidRDefault="005839E2" w:rsidP="00FE36DA">
            <w:pPr>
              <w:tabs>
                <w:tab w:val="left" w:pos="10348"/>
              </w:tabs>
              <w:rPr>
                <w:rFonts w:ascii="DecimaWE Rg" w:hAnsi="DecimaWE Rg" w:cs="Arial"/>
              </w:rPr>
            </w:pPr>
            <w:r w:rsidRPr="005E7B8D">
              <w:rPr>
                <w:rFonts w:ascii="DecimaWE Rg" w:hAnsi="DecimaWE Rg" w:cs="Arial"/>
              </w:rPr>
              <w:t>Riepilogo spese previste</w:t>
            </w:r>
          </w:p>
        </w:tc>
        <w:tc>
          <w:tcPr>
            <w:tcW w:w="0" w:type="auto"/>
            <w:shd w:val="clear" w:color="auto" w:fill="auto"/>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03/2</w:t>
            </w:r>
          </w:p>
        </w:tc>
      </w:tr>
      <w:tr w:rsidR="005839E2" w:rsidRPr="008D2FF1" w:rsidTr="006E166C">
        <w:trPr>
          <w:trHeight w:val="20"/>
        </w:trPr>
        <w:tc>
          <w:tcPr>
            <w:tcW w:w="0" w:type="auto"/>
            <w:shd w:val="clear" w:color="auto" w:fill="auto"/>
          </w:tcPr>
          <w:p w:rsidR="005839E2" w:rsidRPr="005E7B8D" w:rsidRDefault="005839E2" w:rsidP="00FE36DA">
            <w:pPr>
              <w:tabs>
                <w:tab w:val="left" w:pos="10348"/>
              </w:tabs>
              <w:rPr>
                <w:rFonts w:ascii="DecimaWE Rg" w:hAnsi="DecimaWE Rg" w:cs="Arial"/>
              </w:rPr>
            </w:pPr>
            <w:r w:rsidRPr="005E7B8D">
              <w:rPr>
                <w:rFonts w:ascii="DecimaWE Rg" w:hAnsi="DecimaWE Rg" w:cs="Arial"/>
              </w:rPr>
              <w:t>Criteri di selezione</w:t>
            </w:r>
          </w:p>
        </w:tc>
        <w:tc>
          <w:tcPr>
            <w:tcW w:w="0" w:type="auto"/>
            <w:shd w:val="clear" w:color="auto" w:fill="auto"/>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03/3</w:t>
            </w:r>
          </w:p>
        </w:tc>
      </w:tr>
      <w:tr w:rsidR="005839E2" w:rsidRPr="008D2FF1" w:rsidTr="006E166C">
        <w:trPr>
          <w:trHeight w:val="20"/>
        </w:trPr>
        <w:tc>
          <w:tcPr>
            <w:tcW w:w="0" w:type="auto"/>
            <w:shd w:val="clear" w:color="auto" w:fill="auto"/>
            <w:vAlign w:val="center"/>
          </w:tcPr>
          <w:p w:rsidR="005839E2" w:rsidRPr="001D72C2" w:rsidRDefault="005839E2" w:rsidP="001D168A">
            <w:pPr>
              <w:autoSpaceDE w:val="0"/>
              <w:autoSpaceDN w:val="0"/>
              <w:adjustRightInd w:val="0"/>
              <w:jc w:val="both"/>
              <w:rPr>
                <w:rFonts w:ascii="DecimaWE Rg" w:hAnsi="DecimaWE Rg" w:cs="DecimaWE Rg"/>
              </w:rPr>
            </w:pPr>
            <w:r w:rsidRPr="001D72C2">
              <w:rPr>
                <w:rFonts w:ascii="DecimaWE Rg" w:hAnsi="DecimaWE Rg" w:cs="DecimaWE Rg"/>
                <w:bCs/>
              </w:rPr>
              <w:t xml:space="preserve">Dichiarazione </w:t>
            </w:r>
            <w:r w:rsidRPr="001D72C2">
              <w:rPr>
                <w:rFonts w:ascii="DecimaWE Rg" w:hAnsi="DecimaWE Rg" w:cs="DecimaWE Rg"/>
              </w:rPr>
              <w:t>sostitutiva di atto notorietà</w:t>
            </w:r>
            <w:r w:rsidRPr="001D72C2">
              <w:rPr>
                <w:rFonts w:ascii="DecimaWE Rg" w:hAnsi="DecimaWE Rg" w:cs="DecimaWE Rg"/>
                <w:b/>
                <w:bCs/>
              </w:rPr>
              <w:t xml:space="preserve"> </w:t>
            </w:r>
            <w:r w:rsidRPr="001D72C2">
              <w:rPr>
                <w:rFonts w:ascii="DecimaWE Rg" w:hAnsi="DecimaWE Rg" w:cs="DecimaWE Rg"/>
              </w:rPr>
              <w:t xml:space="preserve">(nel caso in cui il richiedente non sia proprietario dell’immobile o dell’impianto) </w:t>
            </w:r>
            <w:r w:rsidRPr="001D72C2">
              <w:rPr>
                <w:rFonts w:ascii="DecimaWE Rg" w:hAnsi="DecimaWE Rg" w:cs="DecimaWE Rg"/>
                <w:b/>
              </w:rPr>
              <w:t>a firma del proprietario</w:t>
            </w:r>
            <w:r w:rsidRPr="001D72C2">
              <w:rPr>
                <w:rFonts w:ascii="DecimaWE Rg" w:hAnsi="DecimaWE Rg" w:cs="DecimaWE Rg"/>
              </w:rPr>
              <w:t xml:space="preserve">, di assenso alla esecuzione </w:t>
            </w:r>
            <w:r w:rsidR="00F73F0D" w:rsidRPr="001D72C2">
              <w:rPr>
                <w:rFonts w:ascii="DecimaWE Rg" w:hAnsi="DecimaWE Rg" w:cs="DecimaWE Rg"/>
              </w:rPr>
              <w:t xml:space="preserve">del progetto </w:t>
            </w:r>
            <w:r w:rsidRPr="001D72C2">
              <w:rPr>
                <w:rFonts w:ascii="DecimaWE Rg" w:hAnsi="DecimaWE Rg" w:cs="DecimaWE Rg"/>
              </w:rPr>
              <w:t>nonché all’iscrizione dei relativi vincoli, e idonea documentazione attestante la disponibilità de</w:t>
            </w:r>
            <w:r w:rsidR="00C8356C" w:rsidRPr="001D72C2">
              <w:rPr>
                <w:rFonts w:ascii="DecimaWE Rg" w:hAnsi="DecimaWE Rg" w:cs="DecimaWE Rg"/>
              </w:rPr>
              <w:t>ll’immobile o dell’impianto</w:t>
            </w:r>
          </w:p>
        </w:tc>
        <w:tc>
          <w:tcPr>
            <w:tcW w:w="0" w:type="auto"/>
            <w:shd w:val="clear" w:color="auto" w:fill="auto"/>
          </w:tcPr>
          <w:p w:rsidR="005839E2" w:rsidRPr="001D72C2" w:rsidRDefault="005839E2" w:rsidP="00FE36DA">
            <w:pPr>
              <w:tabs>
                <w:tab w:val="left" w:pos="10348"/>
              </w:tabs>
              <w:jc w:val="center"/>
              <w:rPr>
                <w:rFonts w:ascii="DecimaWE Rg" w:hAnsi="DecimaWE Rg" w:cs="Arial"/>
              </w:rPr>
            </w:pPr>
            <w:r w:rsidRPr="001D72C2">
              <w:rPr>
                <w:rFonts w:ascii="DecimaWE Rg" w:hAnsi="DecimaWE Rg" w:cs="Arial"/>
              </w:rPr>
              <w:t>05</w:t>
            </w:r>
          </w:p>
        </w:tc>
      </w:tr>
      <w:tr w:rsidR="001D168A" w:rsidRPr="008D2FF1" w:rsidTr="004424D2">
        <w:trPr>
          <w:trHeight w:val="20"/>
        </w:trPr>
        <w:tc>
          <w:tcPr>
            <w:tcW w:w="0" w:type="auto"/>
            <w:shd w:val="clear" w:color="auto" w:fill="FFFFFF" w:themeFill="background1"/>
            <w:vAlign w:val="center"/>
          </w:tcPr>
          <w:p w:rsidR="001D168A" w:rsidRPr="004462B2" w:rsidRDefault="001D168A" w:rsidP="004462B2">
            <w:pPr>
              <w:autoSpaceDE w:val="0"/>
              <w:autoSpaceDN w:val="0"/>
              <w:adjustRightInd w:val="0"/>
              <w:jc w:val="both"/>
              <w:rPr>
                <w:rFonts w:ascii="DecimaWE Rg" w:hAnsi="DecimaWE Rg" w:cs="DecimaWE Rg"/>
                <w:bCs/>
                <w:highlight w:val="yellow"/>
              </w:rPr>
            </w:pPr>
            <w:r w:rsidRPr="004462B2">
              <w:rPr>
                <w:rFonts w:ascii="DecimaWE Rg" w:hAnsi="DecimaWE Rg" w:cs="DecimaWE Rg"/>
              </w:rPr>
              <w:t xml:space="preserve">Per </w:t>
            </w:r>
            <w:r w:rsidR="00C8356C" w:rsidRPr="004462B2">
              <w:rPr>
                <w:rFonts w:ascii="DecimaWE Rg" w:hAnsi="DecimaWE Rg" w:cs="DecimaWE Rg"/>
              </w:rPr>
              <w:t>progetti che prevedono strutture fisse</w:t>
            </w:r>
            <w:r w:rsidRPr="004462B2">
              <w:rPr>
                <w:rFonts w:ascii="DecimaWE Rg" w:hAnsi="DecimaWE Rg" w:cs="DecimaWE Rg"/>
              </w:rPr>
              <w:t xml:space="preserve">, </w:t>
            </w:r>
            <w:r w:rsidR="00C8356C" w:rsidRPr="004462B2">
              <w:rPr>
                <w:rFonts w:ascii="DecimaWE Rg" w:hAnsi="DecimaWE Rg" w:cs="DecimaWE Rg"/>
              </w:rPr>
              <w:t xml:space="preserve">copia dei </w:t>
            </w:r>
            <w:r w:rsidRPr="004462B2">
              <w:rPr>
                <w:rFonts w:ascii="DecimaWE Rg" w:hAnsi="DecimaWE Rg" w:cs="DecimaWE Rg"/>
              </w:rPr>
              <w:t xml:space="preserve">titoli di disponibilità del bene debitamente </w:t>
            </w:r>
            <w:r w:rsidRPr="004462B2">
              <w:rPr>
                <w:rFonts w:ascii="DecimaWE Rg" w:hAnsi="DecimaWE Rg" w:cs="DecimaWE Rg"/>
              </w:rPr>
              <w:lastRenderedPageBreak/>
              <w:t>registrati</w:t>
            </w:r>
            <w:r w:rsidR="00C8356C" w:rsidRPr="004462B2">
              <w:rPr>
                <w:rFonts w:ascii="DecimaWE Rg" w:hAnsi="DecimaWE Rg" w:cs="DecimaWE Rg"/>
              </w:rPr>
              <w:t xml:space="preserve"> da cui si evinca la disponibilità dei fondi per almeno 7</w:t>
            </w:r>
            <w:r w:rsidR="00B67080" w:rsidRPr="004462B2">
              <w:rPr>
                <w:rFonts w:ascii="DecimaWE Rg" w:hAnsi="DecimaWE Rg" w:cs="DecimaWE Rg"/>
              </w:rPr>
              <w:t xml:space="preserve"> (sette)</w:t>
            </w:r>
            <w:r w:rsidR="00C8356C" w:rsidRPr="004462B2">
              <w:rPr>
                <w:rFonts w:ascii="DecimaWE Rg" w:hAnsi="DecimaWE Rg" w:cs="DecimaWE Rg"/>
              </w:rPr>
              <w:t xml:space="preserve"> anni dalla data di presentazione della domanda</w:t>
            </w:r>
          </w:p>
        </w:tc>
        <w:tc>
          <w:tcPr>
            <w:tcW w:w="0" w:type="auto"/>
            <w:shd w:val="clear" w:color="auto" w:fill="auto"/>
          </w:tcPr>
          <w:p w:rsidR="001D168A" w:rsidRPr="008D2FF1" w:rsidRDefault="001D168A" w:rsidP="00FE36DA">
            <w:pPr>
              <w:tabs>
                <w:tab w:val="left" w:pos="10348"/>
              </w:tabs>
              <w:jc w:val="center"/>
              <w:rPr>
                <w:rFonts w:ascii="DecimaWE Rg" w:hAnsi="DecimaWE Rg" w:cs="Arial"/>
                <w:highlight w:val="yellow"/>
              </w:rPr>
            </w:pPr>
          </w:p>
        </w:tc>
      </w:tr>
      <w:tr w:rsidR="009E26D8" w:rsidRPr="008D2FF1" w:rsidTr="006E166C">
        <w:trPr>
          <w:trHeight w:val="20"/>
        </w:trPr>
        <w:tc>
          <w:tcPr>
            <w:tcW w:w="0" w:type="auto"/>
            <w:shd w:val="clear" w:color="auto" w:fill="auto"/>
            <w:vAlign w:val="center"/>
          </w:tcPr>
          <w:p w:rsidR="009E26D8" w:rsidRPr="001D72C2" w:rsidRDefault="000567A3" w:rsidP="000567A3">
            <w:pPr>
              <w:jc w:val="both"/>
              <w:rPr>
                <w:rFonts w:ascii="DecimaWE Rg" w:hAnsi="DecimaWE Rg" w:cs="DecimaWE Rg"/>
              </w:rPr>
            </w:pPr>
            <w:r w:rsidRPr="001D72C2">
              <w:rPr>
                <w:rFonts w:ascii="DecimaWE Rg" w:hAnsi="DecimaWE Rg" w:cs="DecimaWE Rg"/>
              </w:rPr>
              <w:lastRenderedPageBreak/>
              <w:t>N</w:t>
            </w:r>
            <w:r w:rsidR="009E26D8" w:rsidRPr="001D72C2">
              <w:rPr>
                <w:rFonts w:ascii="DecimaWE Rg" w:hAnsi="DecimaWE Rg" w:cs="DecimaWE Rg"/>
              </w:rPr>
              <w:t>el caso di acquisto di terreni o beni immobili, dichiarazione sostitutiva di atto notor</w:t>
            </w:r>
            <w:r w:rsidR="00CB7FB7" w:rsidRPr="001D72C2">
              <w:rPr>
                <w:rFonts w:ascii="DecimaWE Rg" w:hAnsi="DecimaWE Rg" w:cs="DecimaWE Rg"/>
              </w:rPr>
              <w:t>io, a firma sia dell’acquirente</w:t>
            </w:r>
            <w:r w:rsidR="009E26D8" w:rsidRPr="001D72C2">
              <w:rPr>
                <w:rFonts w:ascii="DecimaWE Rg" w:hAnsi="DecimaWE Rg" w:cs="DecimaWE Rg"/>
              </w:rPr>
              <w:t xml:space="preserve"> che del cedente, attestante che tra i medesimi non sussistono vincoli di parentela entro il III</w:t>
            </w:r>
            <w:r w:rsidRPr="001D72C2">
              <w:rPr>
                <w:rFonts w:ascii="DecimaWE Rg" w:hAnsi="DecimaWE Rg" w:cs="DecimaWE Rg"/>
              </w:rPr>
              <w:t>°</w:t>
            </w:r>
            <w:r w:rsidR="009E26D8" w:rsidRPr="001D72C2">
              <w:rPr>
                <w:rFonts w:ascii="DecimaWE Rg" w:hAnsi="DecimaWE Rg" w:cs="DecimaWE Rg"/>
              </w:rPr>
              <w:t xml:space="preserve"> grado e di affinità entro il II</w:t>
            </w:r>
            <w:r w:rsidRPr="001D72C2">
              <w:rPr>
                <w:rFonts w:ascii="DecimaWE Rg" w:hAnsi="DecimaWE Rg" w:cs="DecimaWE Rg"/>
              </w:rPr>
              <w:t>°</w:t>
            </w:r>
            <w:r w:rsidR="009E26D8" w:rsidRPr="001D72C2">
              <w:rPr>
                <w:rFonts w:ascii="DecimaWE Rg" w:hAnsi="DecimaWE Rg" w:cs="DecimaWE Rg"/>
              </w:rPr>
              <w:t xml:space="preserve"> grado</w:t>
            </w:r>
          </w:p>
        </w:tc>
        <w:tc>
          <w:tcPr>
            <w:tcW w:w="0" w:type="auto"/>
            <w:shd w:val="clear" w:color="auto" w:fill="auto"/>
          </w:tcPr>
          <w:p w:rsidR="009E26D8" w:rsidRPr="001D72C2" w:rsidRDefault="009E26D8" w:rsidP="00FE36DA">
            <w:pPr>
              <w:tabs>
                <w:tab w:val="left" w:pos="10348"/>
              </w:tabs>
              <w:jc w:val="center"/>
              <w:rPr>
                <w:rFonts w:ascii="DecimaWE Rg" w:hAnsi="DecimaWE Rg" w:cs="Arial"/>
              </w:rPr>
            </w:pPr>
            <w:r w:rsidRPr="001D72C2">
              <w:rPr>
                <w:rFonts w:ascii="DecimaWE Rg" w:hAnsi="DecimaWE Rg" w:cs="Arial"/>
              </w:rPr>
              <w:t>05</w:t>
            </w:r>
          </w:p>
        </w:tc>
      </w:tr>
      <w:tr w:rsidR="005839E2" w:rsidRPr="008D2FF1" w:rsidTr="006E166C">
        <w:trPr>
          <w:trHeight w:val="20"/>
        </w:trPr>
        <w:tc>
          <w:tcPr>
            <w:tcW w:w="0" w:type="auto"/>
            <w:shd w:val="clear" w:color="auto" w:fill="auto"/>
          </w:tcPr>
          <w:p w:rsidR="005839E2" w:rsidRPr="005E7B8D" w:rsidRDefault="005839E2" w:rsidP="00311B8F">
            <w:pPr>
              <w:tabs>
                <w:tab w:val="left" w:pos="10348"/>
              </w:tabs>
              <w:rPr>
                <w:rFonts w:ascii="DecimaWE Rg" w:hAnsi="DecimaWE Rg" w:cs="Arial"/>
              </w:rPr>
            </w:pPr>
            <w:r w:rsidRPr="005E7B8D">
              <w:rPr>
                <w:rFonts w:ascii="DecimaWE Rg" w:hAnsi="DecimaWE Rg" w:cs="Arial"/>
              </w:rPr>
              <w:t xml:space="preserve">Indicatori di risultato </w:t>
            </w:r>
            <w:r w:rsidR="008167E0">
              <w:rPr>
                <w:rFonts w:ascii="DecimaWE Rg" w:hAnsi="DecimaWE Rg" w:cs="Arial"/>
              </w:rPr>
              <w:t>(ex ante)</w:t>
            </w:r>
          </w:p>
        </w:tc>
        <w:tc>
          <w:tcPr>
            <w:tcW w:w="0" w:type="auto"/>
            <w:shd w:val="clear" w:color="auto" w:fill="auto"/>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06</w:t>
            </w:r>
          </w:p>
        </w:tc>
      </w:tr>
      <w:tr w:rsidR="005839E2" w:rsidRPr="008D2FF1" w:rsidTr="006E166C">
        <w:trPr>
          <w:trHeight w:val="20"/>
        </w:trPr>
        <w:tc>
          <w:tcPr>
            <w:tcW w:w="0" w:type="auto"/>
            <w:tcBorders>
              <w:bottom w:val="single" w:sz="4" w:space="0" w:color="auto"/>
            </w:tcBorders>
            <w:shd w:val="clear" w:color="auto" w:fill="auto"/>
          </w:tcPr>
          <w:p w:rsidR="005839E2" w:rsidRPr="005E7B8D" w:rsidRDefault="005839E2" w:rsidP="004473AE">
            <w:pPr>
              <w:tabs>
                <w:tab w:val="left" w:pos="10348"/>
              </w:tabs>
              <w:rPr>
                <w:rFonts w:ascii="DecimaWE Rg" w:hAnsi="DecimaWE Rg" w:cs="Arial"/>
              </w:rPr>
            </w:pPr>
            <w:r w:rsidRPr="005E7B8D">
              <w:rPr>
                <w:rFonts w:ascii="DecimaWE Rg" w:hAnsi="DecimaWE Rg" w:cs="Arial"/>
              </w:rPr>
              <w:t xml:space="preserve">Indicatori di output </w:t>
            </w:r>
            <w:r w:rsidR="008167E0">
              <w:rPr>
                <w:rFonts w:ascii="DecimaWE Rg" w:hAnsi="DecimaWE Rg" w:cs="Arial"/>
              </w:rPr>
              <w:t xml:space="preserve">(ex </w:t>
            </w:r>
            <w:r w:rsidR="004473AE">
              <w:rPr>
                <w:rFonts w:ascii="DecimaWE Rg" w:hAnsi="DecimaWE Rg" w:cs="Arial"/>
              </w:rPr>
              <w:t>ante</w:t>
            </w:r>
            <w:r w:rsidR="008167E0">
              <w:rPr>
                <w:rFonts w:ascii="DecimaWE Rg" w:hAnsi="DecimaWE Rg" w:cs="Arial"/>
              </w:rPr>
              <w:t>)</w:t>
            </w:r>
          </w:p>
        </w:tc>
        <w:tc>
          <w:tcPr>
            <w:tcW w:w="0" w:type="auto"/>
            <w:tcBorders>
              <w:bottom w:val="single" w:sz="4" w:space="0" w:color="auto"/>
            </w:tcBorders>
            <w:shd w:val="clear" w:color="auto" w:fill="auto"/>
          </w:tcPr>
          <w:p w:rsidR="005839E2" w:rsidRPr="005E7B8D" w:rsidRDefault="005839E2" w:rsidP="00FE36DA">
            <w:pPr>
              <w:tabs>
                <w:tab w:val="left" w:pos="10348"/>
              </w:tabs>
              <w:jc w:val="center"/>
              <w:rPr>
                <w:rFonts w:ascii="DecimaWE Rg" w:hAnsi="DecimaWE Rg" w:cs="Arial"/>
              </w:rPr>
            </w:pPr>
            <w:r w:rsidRPr="005E7B8D">
              <w:rPr>
                <w:rFonts w:ascii="DecimaWE Rg" w:hAnsi="DecimaWE Rg" w:cs="Arial"/>
              </w:rPr>
              <w:t>07</w:t>
            </w:r>
          </w:p>
        </w:tc>
      </w:tr>
      <w:tr w:rsidR="005839E2" w:rsidRPr="008D2FF1" w:rsidTr="00FE36DA">
        <w:tc>
          <w:tcPr>
            <w:tcW w:w="0" w:type="auto"/>
            <w:shd w:val="clear" w:color="auto" w:fill="auto"/>
          </w:tcPr>
          <w:p w:rsidR="005839E2" w:rsidRPr="005E7B8D" w:rsidRDefault="005839E2" w:rsidP="004F7F80">
            <w:pPr>
              <w:tabs>
                <w:tab w:val="left" w:pos="10348"/>
              </w:tabs>
              <w:jc w:val="both"/>
              <w:rPr>
                <w:rFonts w:ascii="DecimaWE Rg" w:hAnsi="DecimaWE Rg"/>
              </w:rPr>
            </w:pPr>
            <w:r w:rsidRPr="005E7B8D">
              <w:rPr>
                <w:rFonts w:ascii="DecimaWE Rg" w:hAnsi="DecimaWE Rg" w:cs="Arial"/>
              </w:rPr>
              <w:t>Deliberazione con la quale l’organo amministrativo dell’impresa richiedente, approva l’operazione e la relativa previsione di spesa, si accolla la quota di cofinanziamento a proprio carico e autorizza il legale rappresentante alla presentazione dell’istanza di</w:t>
            </w:r>
            <w:r w:rsidR="004F7F80" w:rsidRPr="005E7B8D">
              <w:rPr>
                <w:rFonts w:ascii="DecimaWE Rg" w:hAnsi="DecimaWE Rg" w:cs="Arial"/>
              </w:rPr>
              <w:t xml:space="preserve"> finanziamento</w:t>
            </w:r>
          </w:p>
        </w:tc>
        <w:tc>
          <w:tcPr>
            <w:tcW w:w="0" w:type="auto"/>
            <w:shd w:val="clear" w:color="auto" w:fill="auto"/>
          </w:tcPr>
          <w:p w:rsidR="005839E2" w:rsidRPr="008D2FF1" w:rsidRDefault="005839E2" w:rsidP="00FE36DA">
            <w:pPr>
              <w:tabs>
                <w:tab w:val="left" w:pos="10348"/>
              </w:tabs>
              <w:rPr>
                <w:rFonts w:ascii="DecimaWE Rg" w:hAnsi="DecimaWE Rg" w:cs="Arial"/>
                <w:highlight w:val="yellow"/>
              </w:rPr>
            </w:pPr>
          </w:p>
        </w:tc>
      </w:tr>
      <w:tr w:rsidR="005839E2" w:rsidRPr="008D2FF1" w:rsidTr="00FE36DA">
        <w:tc>
          <w:tcPr>
            <w:tcW w:w="0" w:type="auto"/>
          </w:tcPr>
          <w:p w:rsidR="005839E2" w:rsidRPr="005E7B8D" w:rsidRDefault="005839E2" w:rsidP="00BE369B">
            <w:pPr>
              <w:jc w:val="both"/>
              <w:rPr>
                <w:rFonts w:ascii="DecimaWE Rg" w:hAnsi="DecimaWE Rg"/>
              </w:rPr>
            </w:pPr>
            <w:r w:rsidRPr="005E7B8D">
              <w:rPr>
                <w:rFonts w:ascii="DecimaWE Rg" w:hAnsi="DecimaWE Rg"/>
              </w:rPr>
              <w:t xml:space="preserve">Copia </w:t>
            </w:r>
            <w:r w:rsidR="000B3F6C" w:rsidRPr="005E7B8D">
              <w:rPr>
                <w:rFonts w:ascii="DecimaWE Rg" w:hAnsi="DecimaWE Rg"/>
              </w:rPr>
              <w:t xml:space="preserve">degli ultimi </w:t>
            </w:r>
            <w:r w:rsidR="009763D8" w:rsidRPr="005E7B8D">
              <w:rPr>
                <w:rFonts w:ascii="DecimaWE Rg" w:hAnsi="DecimaWE Rg"/>
              </w:rPr>
              <w:t xml:space="preserve">due bilanci approvati e depositati prima della presentazione della domanda o, in assenza di tale obbligo, copia delle due ultime dichiarazioni fiscali presentate (modello UNICO) e delle ultime due dichiarazioni annuali IVA. </w:t>
            </w:r>
            <w:r w:rsidR="002A4AA7" w:rsidRPr="005E7B8D">
              <w:rPr>
                <w:rFonts w:ascii="DecimaWE Rg" w:hAnsi="DecimaWE Rg"/>
              </w:rPr>
              <w:t xml:space="preserve">(escluse </w:t>
            </w:r>
            <w:r w:rsidR="00BE369B" w:rsidRPr="005E7B8D">
              <w:rPr>
                <w:rFonts w:ascii="DecimaWE Rg" w:hAnsi="DecimaWE Rg"/>
              </w:rPr>
              <w:t>l</w:t>
            </w:r>
            <w:r w:rsidR="002A4AA7" w:rsidRPr="005E7B8D">
              <w:rPr>
                <w:rFonts w:ascii="DecimaWE Rg" w:hAnsi="DecimaWE Rg"/>
              </w:rPr>
              <w:t>e aziende di nuova costituzione)</w:t>
            </w:r>
          </w:p>
        </w:tc>
        <w:tc>
          <w:tcPr>
            <w:tcW w:w="0" w:type="auto"/>
          </w:tcPr>
          <w:p w:rsidR="005839E2" w:rsidRPr="008D2FF1" w:rsidRDefault="005839E2" w:rsidP="00FE36DA">
            <w:pPr>
              <w:tabs>
                <w:tab w:val="left" w:pos="10348"/>
              </w:tabs>
              <w:rPr>
                <w:rFonts w:ascii="Arial" w:hAnsi="Arial" w:cs="Arial"/>
                <w:highlight w:val="yellow"/>
              </w:rPr>
            </w:pPr>
          </w:p>
        </w:tc>
      </w:tr>
      <w:tr w:rsidR="006D6FEF" w:rsidRPr="008D2FF1" w:rsidTr="00FE36DA">
        <w:tc>
          <w:tcPr>
            <w:tcW w:w="0" w:type="auto"/>
          </w:tcPr>
          <w:p w:rsidR="006D6FEF" w:rsidRPr="005E7B8D" w:rsidRDefault="006D6FEF" w:rsidP="00D73596">
            <w:pPr>
              <w:jc w:val="both"/>
              <w:rPr>
                <w:rFonts w:ascii="DecimaWE Rg" w:hAnsi="DecimaWE Rg"/>
              </w:rPr>
            </w:pPr>
            <w:r w:rsidRPr="005E7B8D">
              <w:rPr>
                <w:rFonts w:ascii="DecimaWE Rg" w:hAnsi="DecimaWE Rg"/>
              </w:rPr>
              <w:t>Dichiarazione</w:t>
            </w:r>
            <w:r w:rsidR="00C74911" w:rsidRPr="005E7B8D">
              <w:rPr>
                <w:rFonts w:ascii="DecimaWE Rg" w:hAnsi="DecimaWE Rg"/>
              </w:rPr>
              <w:t>,</w:t>
            </w:r>
            <w:r w:rsidR="008C617C" w:rsidRPr="005E7B8D">
              <w:rPr>
                <w:rFonts w:ascii="DecimaWE Rg" w:hAnsi="DecimaWE Rg"/>
              </w:rPr>
              <w:t xml:space="preserve"> a firma di un professionista abilitato</w:t>
            </w:r>
            <w:r w:rsidR="00C74911" w:rsidRPr="005E7B8D">
              <w:rPr>
                <w:rFonts w:ascii="DecimaWE Rg" w:hAnsi="DecimaWE Rg"/>
              </w:rPr>
              <w:t>,</w:t>
            </w:r>
            <w:r w:rsidR="008C617C" w:rsidRPr="005E7B8D">
              <w:rPr>
                <w:rFonts w:ascii="DecimaWE Rg" w:hAnsi="DecimaWE Rg"/>
              </w:rPr>
              <w:t xml:space="preserve"> </w:t>
            </w:r>
            <w:r w:rsidRPr="005E7B8D">
              <w:rPr>
                <w:rFonts w:ascii="DecimaWE Rg" w:hAnsi="DecimaWE Rg"/>
              </w:rPr>
              <w:t xml:space="preserve">della </w:t>
            </w:r>
            <w:r w:rsidRPr="005E7B8D">
              <w:rPr>
                <w:rFonts w:ascii="DecimaWE Rg" w:hAnsi="DecimaWE Rg" w:cs="DecimaWE Rg"/>
              </w:rPr>
              <w:t>capacit</w:t>
            </w:r>
            <w:r w:rsidR="00D73596" w:rsidRPr="005E7B8D">
              <w:rPr>
                <w:rFonts w:ascii="DecimaWE Rg" w:hAnsi="DecimaWE Rg" w:cs="DecimaWE Rg"/>
              </w:rPr>
              <w:t>à</w:t>
            </w:r>
            <w:r w:rsidRPr="005E7B8D">
              <w:rPr>
                <w:rFonts w:ascii="DecimaWE Rg" w:hAnsi="DecimaWE Rg" w:cs="DecimaWE Rg"/>
              </w:rPr>
              <w:t xml:space="preserve"> finanziaria </w:t>
            </w:r>
            <w:r w:rsidR="008C617C" w:rsidRPr="005E7B8D">
              <w:rPr>
                <w:rFonts w:ascii="DecimaWE Rg" w:hAnsi="DecimaWE Rg" w:cs="DecimaWE Rg"/>
              </w:rPr>
              <w:t>del richiedente a</w:t>
            </w:r>
            <w:r w:rsidRPr="005E7B8D">
              <w:rPr>
                <w:rFonts w:ascii="DecimaWE Rg" w:hAnsi="DecimaWE Rg" w:cs="DecimaWE Rg"/>
              </w:rPr>
              <w:t xml:space="preserve"> soddisfare le condizioni e gli obblighi previsti dal presente bando</w:t>
            </w:r>
          </w:p>
        </w:tc>
        <w:tc>
          <w:tcPr>
            <w:tcW w:w="0" w:type="auto"/>
          </w:tcPr>
          <w:p w:rsidR="006D6FEF" w:rsidRPr="005E7B8D" w:rsidRDefault="00110272" w:rsidP="006D6FEF">
            <w:pPr>
              <w:tabs>
                <w:tab w:val="left" w:pos="10348"/>
              </w:tabs>
              <w:jc w:val="center"/>
              <w:rPr>
                <w:rFonts w:ascii="Arial" w:hAnsi="Arial" w:cs="Arial"/>
              </w:rPr>
            </w:pPr>
            <w:r w:rsidRPr="005E7B8D">
              <w:rPr>
                <w:rFonts w:ascii="DecimaWE Rg" w:hAnsi="DecimaWE Rg" w:cs="DecimaWE Rg"/>
              </w:rPr>
              <w:t>19</w:t>
            </w:r>
          </w:p>
        </w:tc>
      </w:tr>
      <w:tr w:rsidR="00B12297" w:rsidRPr="008D2FF1" w:rsidTr="00FE36DA">
        <w:tc>
          <w:tcPr>
            <w:tcW w:w="0" w:type="auto"/>
          </w:tcPr>
          <w:p w:rsidR="00B12297" w:rsidRPr="005E7B8D" w:rsidRDefault="0035413A" w:rsidP="0035413A">
            <w:pPr>
              <w:jc w:val="both"/>
              <w:rPr>
                <w:rFonts w:ascii="DecimaWE Rg" w:hAnsi="DecimaWE Rg"/>
              </w:rPr>
            </w:pPr>
            <w:r w:rsidRPr="004462B2">
              <w:rPr>
                <w:rFonts w:ascii="DecimaWE Rg" w:hAnsi="DecimaWE Rg" w:cs="DecimaWE Rg"/>
              </w:rPr>
              <w:t xml:space="preserve">Per progetti che prevedono </w:t>
            </w:r>
            <w:r w:rsidRPr="0035413A">
              <w:rPr>
                <w:rFonts w:ascii="DecimaWE Rg" w:hAnsi="DecimaWE Rg" w:cs="DecimaWE Rg"/>
              </w:rPr>
              <w:t>strutture r</w:t>
            </w:r>
            <w:r w:rsidR="00B12297" w:rsidRPr="0035413A">
              <w:rPr>
                <w:rFonts w:ascii="DecimaWE Rg" w:hAnsi="DecimaWE Rg"/>
              </w:rPr>
              <w:t xml:space="preserve">elazione, redatta da un professionista abilitato, della compatibilità del progetto </w:t>
            </w:r>
            <w:r w:rsidR="001615D4" w:rsidRPr="0035413A">
              <w:rPr>
                <w:rFonts w:ascii="DecimaWE Rg" w:hAnsi="DecimaWE Rg"/>
              </w:rPr>
              <w:t xml:space="preserve">con la </w:t>
            </w:r>
            <w:r w:rsidR="00B12297" w:rsidRPr="0035413A">
              <w:rPr>
                <w:rFonts w:ascii="DecimaWE Rg" w:hAnsi="DecimaWE Rg"/>
              </w:rPr>
              <w:t>normativa urbanistica</w:t>
            </w:r>
            <w:r w:rsidR="001615D4" w:rsidRPr="0035413A">
              <w:rPr>
                <w:rFonts w:ascii="DecimaWE Rg" w:hAnsi="DecimaWE Rg"/>
              </w:rPr>
              <w:t xml:space="preserve"> vigente</w:t>
            </w:r>
          </w:p>
        </w:tc>
        <w:tc>
          <w:tcPr>
            <w:tcW w:w="0" w:type="auto"/>
          </w:tcPr>
          <w:p w:rsidR="00B12297" w:rsidRPr="005E7B8D" w:rsidRDefault="00B12297" w:rsidP="006D6FEF">
            <w:pPr>
              <w:tabs>
                <w:tab w:val="left" w:pos="10348"/>
              </w:tabs>
              <w:jc w:val="center"/>
              <w:rPr>
                <w:rFonts w:ascii="DecimaWE Rg" w:hAnsi="DecimaWE Rg" w:cs="DecimaWE Rg"/>
              </w:rPr>
            </w:pPr>
          </w:p>
        </w:tc>
      </w:tr>
      <w:tr w:rsidR="005839E2" w:rsidRPr="008D2FF1" w:rsidTr="00FE36DA">
        <w:tc>
          <w:tcPr>
            <w:tcW w:w="0" w:type="auto"/>
          </w:tcPr>
          <w:p w:rsidR="005839E2" w:rsidRPr="001D72C2" w:rsidRDefault="005839E2" w:rsidP="00B536FA">
            <w:pPr>
              <w:jc w:val="both"/>
              <w:rPr>
                <w:rFonts w:ascii="DecimaWE Rg" w:hAnsi="DecimaWE Rg"/>
              </w:rPr>
            </w:pPr>
            <w:r w:rsidRPr="001D72C2">
              <w:rPr>
                <w:rFonts w:ascii="DecimaWE Rg" w:hAnsi="DecimaWE Rg"/>
              </w:rPr>
              <w:t>Per investimenti materiali</w:t>
            </w:r>
          </w:p>
          <w:p w:rsidR="005839E2" w:rsidRPr="001D72C2" w:rsidRDefault="005839E2" w:rsidP="0046762C">
            <w:pPr>
              <w:pStyle w:val="Paragrafoelenco"/>
              <w:numPr>
                <w:ilvl w:val="0"/>
                <w:numId w:val="4"/>
              </w:numPr>
              <w:jc w:val="both"/>
              <w:rPr>
                <w:rFonts w:ascii="DecimaWE Rg" w:hAnsi="DecimaWE Rg"/>
                <w:strike/>
              </w:rPr>
            </w:pPr>
            <w:r w:rsidRPr="001D72C2">
              <w:rPr>
                <w:rFonts w:ascii="DecimaWE Rg" w:hAnsi="DecimaWE Rg"/>
              </w:rPr>
              <w:t>Computo metrico estimativo redatto con riferimento al prez</w:t>
            </w:r>
            <w:r w:rsidR="0046762C" w:rsidRPr="001D72C2">
              <w:rPr>
                <w:rFonts w:ascii="DecimaWE Rg" w:hAnsi="DecimaWE Rg"/>
              </w:rPr>
              <w:t>z</w:t>
            </w:r>
            <w:r w:rsidRPr="001D72C2">
              <w:rPr>
                <w:rFonts w:ascii="DecimaWE Rg" w:hAnsi="DecimaWE Rg"/>
              </w:rPr>
              <w:t xml:space="preserve">ario regionale </w:t>
            </w:r>
            <w:r w:rsidRPr="001D72C2">
              <w:rPr>
                <w:rFonts w:ascii="DecimaWE Rg" w:hAnsi="DecimaWE Rg"/>
                <w:i/>
              </w:rPr>
              <w:t>(</w:t>
            </w:r>
            <w:r w:rsidR="0046762C" w:rsidRPr="001D72C2">
              <w:rPr>
                <w:rFonts w:ascii="DecimaWE Rg" w:hAnsi="DecimaWE Rg"/>
                <w:i/>
              </w:rPr>
              <w:t>http://www.regione.fvg.it/rafvg/cms/RAFVG/infrastrutture-lavori-pubblici/lavori-pubblici/FOGLIA7/</w:t>
            </w:r>
            <w:r w:rsidRPr="001D72C2">
              <w:rPr>
                <w:rFonts w:ascii="DecimaWE Rg" w:hAnsi="DecimaWE Rg"/>
                <w:i/>
              </w:rPr>
              <w:t>)</w:t>
            </w:r>
          </w:p>
          <w:p w:rsidR="005839E2" w:rsidRPr="001D72C2" w:rsidRDefault="005839E2" w:rsidP="005C5FCA">
            <w:pPr>
              <w:pStyle w:val="Paragrafoelenco"/>
              <w:numPr>
                <w:ilvl w:val="0"/>
                <w:numId w:val="4"/>
              </w:numPr>
              <w:jc w:val="both"/>
              <w:rPr>
                <w:rFonts w:ascii="DecimaWE Rg" w:hAnsi="DecimaWE Rg"/>
                <w:strike/>
              </w:rPr>
            </w:pPr>
            <w:r w:rsidRPr="001D72C2">
              <w:rPr>
                <w:rFonts w:ascii="DecimaWE Rg" w:hAnsi="DecimaWE Rg"/>
              </w:rPr>
              <w:t xml:space="preserve">Tutte le autorizzazioni/nulla osta </w:t>
            </w:r>
            <w:r w:rsidR="005C5FCA" w:rsidRPr="001D72C2">
              <w:rPr>
                <w:rFonts w:ascii="DecimaWE Rg" w:hAnsi="DecimaWE Rg"/>
              </w:rPr>
              <w:t xml:space="preserve">in possesso e/o richieste </w:t>
            </w:r>
            <w:r w:rsidRPr="001D72C2">
              <w:rPr>
                <w:rFonts w:ascii="DecimaWE Rg" w:hAnsi="DecimaWE Rg"/>
              </w:rPr>
              <w:t>per la re</w:t>
            </w:r>
            <w:r w:rsidR="00F24338" w:rsidRPr="001D72C2">
              <w:rPr>
                <w:rFonts w:ascii="DecimaWE Rg" w:hAnsi="DecimaWE Rg"/>
              </w:rPr>
              <w:t>alizzazione</w:t>
            </w:r>
            <w:r w:rsidRPr="001D72C2">
              <w:rPr>
                <w:rFonts w:ascii="DecimaWE Rg" w:hAnsi="DecimaWE Rg"/>
              </w:rPr>
              <w:t xml:space="preserve"> dell’intervento</w:t>
            </w:r>
          </w:p>
        </w:tc>
        <w:tc>
          <w:tcPr>
            <w:tcW w:w="0" w:type="auto"/>
          </w:tcPr>
          <w:p w:rsidR="005839E2" w:rsidRPr="008D2FF1" w:rsidRDefault="005839E2" w:rsidP="00FE36DA">
            <w:pPr>
              <w:tabs>
                <w:tab w:val="left" w:pos="10348"/>
              </w:tabs>
              <w:rPr>
                <w:rFonts w:ascii="Arial" w:hAnsi="Arial" w:cs="Arial"/>
                <w:highlight w:val="yellow"/>
              </w:rPr>
            </w:pPr>
          </w:p>
        </w:tc>
      </w:tr>
      <w:tr w:rsidR="005839E2" w:rsidRPr="008D2FF1" w:rsidTr="00FE36DA">
        <w:tc>
          <w:tcPr>
            <w:tcW w:w="0" w:type="auto"/>
            <w:vAlign w:val="center"/>
          </w:tcPr>
          <w:p w:rsidR="005839E2" w:rsidRPr="001D72C2" w:rsidRDefault="004D759D" w:rsidP="004D759D">
            <w:pPr>
              <w:autoSpaceDE w:val="0"/>
              <w:autoSpaceDN w:val="0"/>
              <w:adjustRightInd w:val="0"/>
              <w:jc w:val="both"/>
              <w:rPr>
                <w:rFonts w:ascii="DecimaWE Rg" w:hAnsi="DecimaWE Rg" w:cs="DecimaWE Rg"/>
              </w:rPr>
            </w:pPr>
            <w:r w:rsidRPr="001D72C2">
              <w:rPr>
                <w:rFonts w:ascii="DecimaWE Rg" w:hAnsi="DecimaWE Rg" w:cs="DecimaWE Rg"/>
              </w:rPr>
              <w:t>Per acquisto di terreni e/o beni immobili, p</w:t>
            </w:r>
            <w:r w:rsidR="005839E2" w:rsidRPr="001D72C2">
              <w:rPr>
                <w:rFonts w:ascii="DecimaWE Rg" w:hAnsi="DecimaWE Rg" w:cs="DecimaWE Rg"/>
                <w:bCs/>
              </w:rPr>
              <w:t>erizia</w:t>
            </w:r>
            <w:r w:rsidR="005839E2" w:rsidRPr="001D72C2">
              <w:rPr>
                <w:rFonts w:ascii="DecimaWE Rg" w:hAnsi="DecimaWE Rg" w:cs="DecimaWE Rg"/>
              </w:rPr>
              <w:t xml:space="preserve"> giurata rilasciata da un tecnico qualificato e indipendente nella quale si dichiari che il prezzo di acquisto non è superiore al valore di mercato, o preliminare o atto di acquisto </w:t>
            </w:r>
          </w:p>
        </w:tc>
        <w:tc>
          <w:tcPr>
            <w:tcW w:w="0" w:type="auto"/>
          </w:tcPr>
          <w:p w:rsidR="005839E2" w:rsidRPr="008D2FF1" w:rsidRDefault="005839E2" w:rsidP="00FE36DA">
            <w:pPr>
              <w:tabs>
                <w:tab w:val="left" w:pos="10348"/>
              </w:tabs>
              <w:rPr>
                <w:rFonts w:ascii="Arial" w:hAnsi="Arial" w:cs="Arial"/>
                <w:highlight w:val="yellow"/>
              </w:rPr>
            </w:pPr>
          </w:p>
        </w:tc>
      </w:tr>
      <w:tr w:rsidR="005839E2" w:rsidRPr="008D2FF1" w:rsidTr="00FE36DA">
        <w:tc>
          <w:tcPr>
            <w:tcW w:w="0" w:type="auto"/>
          </w:tcPr>
          <w:p w:rsidR="005839E2" w:rsidRPr="005E7B8D" w:rsidRDefault="005839E2" w:rsidP="00D43930">
            <w:pPr>
              <w:jc w:val="both"/>
              <w:rPr>
                <w:rFonts w:ascii="DecimaWE Rg" w:hAnsi="DecimaWE Rg"/>
              </w:rPr>
            </w:pPr>
            <w:r w:rsidRPr="005E7B8D">
              <w:rPr>
                <w:rFonts w:ascii="DecimaWE Rg" w:hAnsi="DecimaWE Rg" w:cs="Arial"/>
                <w:color w:val="000000"/>
                <w:lang w:eastAsia="it-IT"/>
              </w:rPr>
              <w:t>Nel caso il contributo richiesto (Allegato 01 domanda di contributo) sia superiore ad € 150.000,00 (ex art. 91 D. </w:t>
            </w:r>
            <w:proofErr w:type="spellStart"/>
            <w:r w:rsidRPr="005E7B8D">
              <w:rPr>
                <w:rFonts w:ascii="DecimaWE Rg" w:hAnsi="DecimaWE Rg" w:cs="Arial"/>
                <w:color w:val="000000"/>
                <w:lang w:eastAsia="it-IT"/>
              </w:rPr>
              <w:t>Lgs</w:t>
            </w:r>
            <w:proofErr w:type="spellEnd"/>
            <w:r w:rsidRPr="005E7B8D">
              <w:rPr>
                <w:rFonts w:ascii="DecimaWE Rg" w:hAnsi="DecimaWE Rg" w:cs="Arial"/>
                <w:color w:val="000000"/>
                <w:lang w:eastAsia="it-IT"/>
              </w:rPr>
              <w:t>. 06/09/2011, n. 159, modificato dal D. </w:t>
            </w:r>
            <w:proofErr w:type="spellStart"/>
            <w:r w:rsidRPr="005E7B8D">
              <w:rPr>
                <w:rFonts w:ascii="DecimaWE Rg" w:hAnsi="DecimaWE Rg" w:cs="Arial"/>
                <w:color w:val="000000"/>
                <w:lang w:eastAsia="it-IT"/>
              </w:rPr>
              <w:t>Lgs</w:t>
            </w:r>
            <w:proofErr w:type="spellEnd"/>
            <w:r w:rsidRPr="005E7B8D">
              <w:rPr>
                <w:rFonts w:ascii="DecimaWE Rg" w:hAnsi="DecimaWE Rg" w:cs="Arial"/>
                <w:color w:val="000000"/>
                <w:lang w:eastAsia="it-IT"/>
              </w:rPr>
              <w:t>. 15/11/2012, n. 218) allegare la documentazione prevista per la richiesta dell’informativa antimafia secondo i modelli messi a disposizione dalle prefetture di riferimento territoriale</w:t>
            </w:r>
          </w:p>
        </w:tc>
        <w:tc>
          <w:tcPr>
            <w:tcW w:w="0" w:type="auto"/>
          </w:tcPr>
          <w:p w:rsidR="005839E2" w:rsidRPr="008D2FF1" w:rsidRDefault="005839E2" w:rsidP="00FE36DA">
            <w:pPr>
              <w:tabs>
                <w:tab w:val="left" w:pos="10348"/>
              </w:tabs>
              <w:rPr>
                <w:rFonts w:ascii="Arial" w:hAnsi="Arial" w:cs="Arial"/>
                <w:highlight w:val="yellow"/>
              </w:rPr>
            </w:pPr>
          </w:p>
        </w:tc>
      </w:tr>
      <w:tr w:rsidR="00522634" w:rsidRPr="008D2FF1" w:rsidTr="00FE36DA">
        <w:tc>
          <w:tcPr>
            <w:tcW w:w="0" w:type="auto"/>
          </w:tcPr>
          <w:p w:rsidR="008567D1" w:rsidRPr="00B12297" w:rsidRDefault="00522634" w:rsidP="00E06BC1">
            <w:pPr>
              <w:autoSpaceDE w:val="0"/>
              <w:autoSpaceDN w:val="0"/>
              <w:adjustRightInd w:val="0"/>
              <w:jc w:val="both"/>
              <w:rPr>
                <w:rFonts w:ascii="DecimaWE Rg" w:hAnsi="DecimaWE Rg" w:cs="DecimaWE Rg"/>
              </w:rPr>
            </w:pPr>
            <w:r w:rsidRPr="00E06BC1">
              <w:rPr>
                <w:rFonts w:ascii="DecimaWE Rg" w:hAnsi="DecimaWE Rg" w:cs="DecimaWE Rg"/>
              </w:rPr>
              <w:t>Per</w:t>
            </w:r>
            <w:r w:rsidR="00807410" w:rsidRPr="00E06BC1">
              <w:rPr>
                <w:rFonts w:ascii="DecimaWE Rg" w:hAnsi="DecimaWE Rg" w:cs="DecimaWE Rg"/>
              </w:rPr>
              <w:t xml:space="preserve"> la </w:t>
            </w:r>
            <w:r w:rsidR="00807410" w:rsidRPr="00E06BC1">
              <w:rPr>
                <w:rFonts w:ascii="DecimaWE Rg" w:hAnsi="DecimaWE Rg" w:cs="DecimaWE Rg"/>
                <w:u w:val="single"/>
              </w:rPr>
              <w:t>realizzazione di</w:t>
            </w:r>
            <w:r w:rsidRPr="00E06BC1">
              <w:rPr>
                <w:rFonts w:ascii="DecimaWE Rg" w:hAnsi="DecimaWE Rg" w:cs="DecimaWE Rg"/>
                <w:u w:val="single"/>
              </w:rPr>
              <w:t xml:space="preserve"> opere</w:t>
            </w:r>
            <w:r w:rsidRPr="00E06BC1">
              <w:rPr>
                <w:rFonts w:ascii="DecimaWE Rg" w:hAnsi="DecimaWE Rg" w:cs="DecimaWE Rg"/>
              </w:rPr>
              <w:t xml:space="preserve"> </w:t>
            </w:r>
            <w:r w:rsidR="008567D1" w:rsidRPr="00E06BC1">
              <w:rPr>
                <w:rFonts w:ascii="DecimaWE Rg" w:hAnsi="DecimaWE Rg" w:cs="DecimaWE Rg"/>
              </w:rPr>
              <w:t xml:space="preserve">(con riferimento al relativo computo metrico) </w:t>
            </w:r>
            <w:r w:rsidRPr="00E06BC1">
              <w:rPr>
                <w:rFonts w:ascii="DecimaWE Rg" w:hAnsi="DecimaWE Rg" w:cs="DecimaWE Rg"/>
              </w:rPr>
              <w:t>e</w:t>
            </w:r>
            <w:r w:rsidR="00807410" w:rsidRPr="00E06BC1">
              <w:rPr>
                <w:rFonts w:ascii="DecimaWE Rg" w:hAnsi="DecimaWE Rg" w:cs="DecimaWE Rg"/>
              </w:rPr>
              <w:t xml:space="preserve"> ogni altra </w:t>
            </w:r>
            <w:r w:rsidR="00630060" w:rsidRPr="00E06BC1">
              <w:rPr>
                <w:rFonts w:ascii="DecimaWE Rg" w:hAnsi="DecimaWE Rg" w:cs="DecimaWE Rg"/>
              </w:rPr>
              <w:t xml:space="preserve">tipologia di </w:t>
            </w:r>
            <w:r w:rsidR="00807410" w:rsidRPr="00E06BC1">
              <w:rPr>
                <w:rFonts w:ascii="DecimaWE Rg" w:hAnsi="DecimaWE Rg" w:cs="DecimaWE Rg"/>
              </w:rPr>
              <w:t>spesa</w:t>
            </w:r>
            <w:r w:rsidR="00301467" w:rsidRPr="00E06BC1">
              <w:rPr>
                <w:rFonts w:ascii="DecimaWE Rg" w:hAnsi="DecimaWE Rg" w:cs="DecimaWE Rg"/>
              </w:rPr>
              <w:t>,</w:t>
            </w:r>
            <w:r w:rsidR="00807410" w:rsidRPr="00E06BC1">
              <w:rPr>
                <w:rFonts w:ascii="DecimaWE Rg" w:hAnsi="DecimaWE Rg" w:cs="DecimaWE Rg"/>
              </w:rPr>
              <w:t xml:space="preserve"> </w:t>
            </w:r>
            <w:r w:rsidR="008567D1" w:rsidRPr="00E06BC1">
              <w:rPr>
                <w:rFonts w:ascii="DecimaWE Rg" w:hAnsi="DecimaWE Rg" w:cs="DecimaWE Rg"/>
              </w:rPr>
              <w:t xml:space="preserve">allegare tre preventivi confrontabili delle ditte </w:t>
            </w:r>
            <w:r w:rsidR="000D14B7" w:rsidRPr="00E06BC1">
              <w:rPr>
                <w:rFonts w:ascii="DecimaWE Rg" w:hAnsi="DecimaWE Rg" w:cs="DecimaWE Rg"/>
              </w:rPr>
              <w:t>esecutrici/</w:t>
            </w:r>
            <w:r w:rsidR="008567D1" w:rsidRPr="00E06BC1">
              <w:rPr>
                <w:rFonts w:ascii="DecimaWE Rg" w:hAnsi="DecimaWE Rg" w:cs="DecimaWE Rg"/>
              </w:rPr>
              <w:t>fornitrici</w:t>
            </w:r>
            <w:r w:rsidR="00301467" w:rsidRPr="00E06BC1">
              <w:rPr>
                <w:rFonts w:ascii="DecimaWE Rg" w:hAnsi="DecimaWE Rg" w:cs="DecimaWE Rg"/>
              </w:rPr>
              <w:t xml:space="preserve"> </w:t>
            </w:r>
            <w:r w:rsidR="008567D1" w:rsidRPr="00B12297">
              <w:rPr>
                <w:rFonts w:ascii="DecimaWE Rg" w:hAnsi="DecimaWE Rg" w:cs="DecimaWE Rg"/>
              </w:rPr>
              <w:t>(Rif. allegato 03/01).</w:t>
            </w:r>
          </w:p>
        </w:tc>
        <w:tc>
          <w:tcPr>
            <w:tcW w:w="0" w:type="auto"/>
          </w:tcPr>
          <w:p w:rsidR="00522634" w:rsidRPr="008D2FF1" w:rsidRDefault="00522634" w:rsidP="00FE36DA">
            <w:pPr>
              <w:tabs>
                <w:tab w:val="left" w:pos="10348"/>
              </w:tabs>
              <w:rPr>
                <w:rFonts w:ascii="Arial" w:hAnsi="Arial" w:cs="Arial"/>
                <w:highlight w:val="yellow"/>
              </w:rPr>
            </w:pPr>
          </w:p>
        </w:tc>
      </w:tr>
    </w:tbl>
    <w:p w:rsidR="00AC0BBD" w:rsidRPr="0026304C" w:rsidRDefault="00AC0BBD" w:rsidP="00B64A20">
      <w:pPr>
        <w:spacing w:before="120" w:after="120"/>
        <w:jc w:val="both"/>
        <w:rPr>
          <w:rFonts w:ascii="DecimaWE Rg" w:hAnsi="DecimaWE Rg" w:cs="DecimaWE Rg"/>
        </w:rPr>
      </w:pPr>
      <w:r w:rsidRPr="0026304C">
        <w:rPr>
          <w:rFonts w:ascii="DecimaWE Rg" w:hAnsi="DecimaWE Rg" w:cs="DecimaWE Rg"/>
        </w:rPr>
        <w:t>L’Amministrazione regionale si riserva di richiedere, ai sensi dell’art. 11 della Legge regionale n. 7/2000, ulteriori documentaz</w:t>
      </w:r>
      <w:r w:rsidR="0091556D" w:rsidRPr="0026304C">
        <w:rPr>
          <w:rFonts w:ascii="DecimaWE Rg" w:hAnsi="DecimaWE Rg" w:cs="DecimaWE Rg"/>
        </w:rPr>
        <w:t xml:space="preserve">ione integrativa o sostitutiva </w:t>
      </w:r>
      <w:r w:rsidR="002145FF" w:rsidRPr="0026304C">
        <w:rPr>
          <w:rFonts w:ascii="DecimaWE Rg" w:hAnsi="DecimaWE Rg" w:cs="DecimaWE Rg"/>
        </w:rPr>
        <w:t xml:space="preserve">di </w:t>
      </w:r>
      <w:r w:rsidRPr="0026304C">
        <w:rPr>
          <w:rFonts w:ascii="DecimaWE Rg" w:hAnsi="DecimaWE Rg" w:cs="DecimaWE Rg"/>
        </w:rPr>
        <w:t>quella presentata e l’acquisizione di pareri e valutazioni tecniche ai sensi del</w:t>
      </w:r>
      <w:r w:rsidR="005C6F86" w:rsidRPr="0026304C">
        <w:rPr>
          <w:rFonts w:ascii="DecimaWE Rg" w:hAnsi="DecimaWE Rg" w:cs="DecimaWE Rg"/>
        </w:rPr>
        <w:t xml:space="preserve">l’art. 24 della medesima </w:t>
      </w:r>
      <w:r w:rsidR="002145FF" w:rsidRPr="0026304C">
        <w:rPr>
          <w:rFonts w:ascii="DecimaWE Rg" w:hAnsi="DecimaWE Rg" w:cs="DecimaWE Rg"/>
        </w:rPr>
        <w:t>legge</w:t>
      </w:r>
      <w:r w:rsidR="005C6F86" w:rsidRPr="0026304C">
        <w:rPr>
          <w:rFonts w:ascii="DecimaWE Rg" w:hAnsi="DecimaWE Rg" w:cs="DecimaWE Rg"/>
        </w:rPr>
        <w:t>.</w:t>
      </w:r>
    </w:p>
    <w:p w:rsidR="00CE0146" w:rsidRPr="0026304C" w:rsidRDefault="00CE0146" w:rsidP="00CE0146">
      <w:pPr>
        <w:spacing w:after="120"/>
        <w:jc w:val="both"/>
        <w:rPr>
          <w:rFonts w:ascii="DecimaWE Rg" w:hAnsi="DecimaWE Rg"/>
        </w:rPr>
      </w:pPr>
      <w:r w:rsidRPr="0026304C">
        <w:rPr>
          <w:rFonts w:ascii="DecimaWE Rg" w:hAnsi="DecimaWE Rg"/>
        </w:rPr>
        <w:t xml:space="preserve">Per tutte le voci di spesa inerenti il progetto vanno trasmessi </w:t>
      </w:r>
      <w:r w:rsidRPr="0026304C">
        <w:rPr>
          <w:rFonts w:ascii="DecimaWE Rg" w:hAnsi="DecimaWE Rg"/>
          <w:b/>
        </w:rPr>
        <w:t>3 preventivi</w:t>
      </w:r>
      <w:r w:rsidRPr="0026304C">
        <w:rPr>
          <w:rFonts w:ascii="DecimaWE Rg" w:hAnsi="DecimaWE Rg"/>
        </w:rPr>
        <w:t xml:space="preserve"> di spesa </w:t>
      </w:r>
      <w:r w:rsidRPr="0026304C">
        <w:rPr>
          <w:rFonts w:ascii="DecimaWE Rg" w:hAnsi="DecimaWE Rg"/>
          <w:b/>
        </w:rPr>
        <w:t>confrontabili</w:t>
      </w:r>
      <w:r w:rsidRPr="0026304C">
        <w:rPr>
          <w:rFonts w:ascii="DecimaWE Rg" w:hAnsi="DecimaWE Rg"/>
        </w:rPr>
        <w:t xml:space="preserve">, predisposti da fornitori diversi e riportanti nei dettagli l’oggetto della fornitura; le offerte devono essere comparabili. </w:t>
      </w:r>
    </w:p>
    <w:p w:rsidR="00CE0146" w:rsidRPr="0026304C" w:rsidRDefault="00CE0146" w:rsidP="00CE0146">
      <w:pPr>
        <w:spacing w:after="0"/>
        <w:jc w:val="both"/>
        <w:rPr>
          <w:rFonts w:ascii="DecimaWE Rg" w:hAnsi="DecimaWE Rg" w:cs="Arial"/>
          <w:color w:val="000000"/>
          <w:lang w:eastAsia="it-IT"/>
        </w:rPr>
      </w:pPr>
      <w:r w:rsidRPr="0026304C">
        <w:rPr>
          <w:rFonts w:ascii="DecimaWE Rg" w:hAnsi="DecimaWE Rg"/>
        </w:rPr>
        <w:t xml:space="preserve">Nell’ipotesi </w:t>
      </w:r>
      <w:r w:rsidR="00F240C0" w:rsidRPr="0026304C">
        <w:rPr>
          <w:rFonts w:ascii="DecimaWE Rg" w:hAnsi="DecimaWE Rg"/>
        </w:rPr>
        <w:t xml:space="preserve">in cui non </w:t>
      </w:r>
      <w:r w:rsidRPr="0026304C">
        <w:rPr>
          <w:rFonts w:ascii="DecimaWE Rg" w:hAnsi="DecimaWE Rg"/>
        </w:rPr>
        <w:t xml:space="preserve">siano reperibili tre preventivi di spesa il richiedente deve trasmettere, oltre ai preventivi </w:t>
      </w:r>
      <w:r w:rsidR="00F240C0" w:rsidRPr="0026304C">
        <w:rPr>
          <w:rFonts w:ascii="DecimaWE Rg" w:hAnsi="DecimaWE Rg"/>
        </w:rPr>
        <w:t>disponibili</w:t>
      </w:r>
      <w:r w:rsidRPr="0026304C">
        <w:rPr>
          <w:rFonts w:ascii="DecimaWE Rg" w:hAnsi="DecimaWE Rg"/>
        </w:rPr>
        <w:t>,</w:t>
      </w:r>
      <w:r w:rsidRPr="0026304C">
        <w:rPr>
          <w:rFonts w:ascii="DecimaWE Rg" w:hAnsi="DecimaWE Rg" w:cs="Arial"/>
          <w:color w:val="000000"/>
          <w:lang w:eastAsia="it-IT"/>
        </w:rPr>
        <w:t xml:space="preserve"> copia del listino prezzi di riferimento e/o della dichiarazione del fornitore dalla quale risulti che i prezzi adottati non sono superiori a quelli di listino; a tale proposito il richiedente deve inviare una relazione </w:t>
      </w:r>
      <w:r w:rsidR="001A7255" w:rsidRPr="0026304C">
        <w:rPr>
          <w:rFonts w:ascii="DecimaWE Rg" w:hAnsi="DecimaWE Rg" w:cs="Arial"/>
          <w:color w:val="000000"/>
          <w:lang w:eastAsia="it-IT"/>
        </w:rPr>
        <w:t>che illustri la scelta fatta indicando in particolare</w:t>
      </w:r>
      <w:r w:rsidRPr="0026304C">
        <w:rPr>
          <w:rFonts w:ascii="DecimaWE Rg" w:hAnsi="DecimaWE Rg" w:cs="Arial"/>
          <w:color w:val="000000"/>
          <w:lang w:eastAsia="it-IT"/>
        </w:rPr>
        <w:t xml:space="preserve">: </w:t>
      </w:r>
    </w:p>
    <w:p w:rsidR="00CE0146" w:rsidRPr="0026304C" w:rsidRDefault="001A7255" w:rsidP="00CE0146">
      <w:pPr>
        <w:pStyle w:val="Paragrafoelenco"/>
        <w:numPr>
          <w:ilvl w:val="0"/>
          <w:numId w:val="26"/>
        </w:numPr>
        <w:autoSpaceDE w:val="0"/>
        <w:spacing w:line="240" w:lineRule="auto"/>
        <w:ind w:left="851"/>
        <w:jc w:val="both"/>
        <w:rPr>
          <w:rFonts w:ascii="DecimaWE Rg" w:hAnsi="DecimaWE Rg" w:cs="Arial"/>
          <w:color w:val="000000"/>
          <w:lang w:eastAsia="it-IT"/>
        </w:rPr>
      </w:pPr>
      <w:r w:rsidRPr="0026304C">
        <w:rPr>
          <w:rFonts w:ascii="DecimaWE Rg" w:hAnsi="DecimaWE Rg" w:cs="Arial"/>
          <w:color w:val="000000"/>
          <w:lang w:eastAsia="it-IT"/>
        </w:rPr>
        <w:t>la</w:t>
      </w:r>
      <w:r w:rsidR="00CE0146" w:rsidRPr="0026304C">
        <w:rPr>
          <w:rFonts w:ascii="DecimaWE Rg" w:hAnsi="DecimaWE Rg" w:cs="Arial"/>
          <w:color w:val="000000"/>
          <w:lang w:eastAsia="it-IT"/>
        </w:rPr>
        <w:t xml:space="preserve"> carenza di ditte fornitrici;</w:t>
      </w:r>
    </w:p>
    <w:p w:rsidR="00CE0146" w:rsidRPr="0026304C" w:rsidRDefault="00CE0146" w:rsidP="00CE0146">
      <w:pPr>
        <w:pStyle w:val="Paragrafoelenco"/>
        <w:numPr>
          <w:ilvl w:val="0"/>
          <w:numId w:val="26"/>
        </w:numPr>
        <w:autoSpaceDE w:val="0"/>
        <w:spacing w:line="240" w:lineRule="auto"/>
        <w:ind w:left="851"/>
        <w:jc w:val="both"/>
        <w:rPr>
          <w:rFonts w:ascii="DecimaWE Rg" w:hAnsi="DecimaWE Rg" w:cs="Arial"/>
          <w:color w:val="000000"/>
          <w:lang w:eastAsia="it-IT"/>
        </w:rPr>
      </w:pPr>
      <w:r w:rsidRPr="0026304C">
        <w:rPr>
          <w:rFonts w:ascii="DecimaWE Rg" w:hAnsi="DecimaWE Rg" w:cs="Arial"/>
          <w:color w:val="000000"/>
          <w:lang w:eastAsia="it-IT"/>
        </w:rPr>
        <w:t>il lavoro da eseguire/le attrezzature da acquistare presentano caratteristiche particolari che rendono difficoltoso il loro reperimento sul mercato;</w:t>
      </w:r>
    </w:p>
    <w:p w:rsidR="00CE0146" w:rsidRPr="0026304C" w:rsidRDefault="00CE0146" w:rsidP="00CE0146">
      <w:pPr>
        <w:pStyle w:val="Paragrafoelenco"/>
        <w:numPr>
          <w:ilvl w:val="0"/>
          <w:numId w:val="26"/>
        </w:numPr>
        <w:autoSpaceDE w:val="0"/>
        <w:spacing w:line="240" w:lineRule="auto"/>
        <w:ind w:left="851"/>
        <w:jc w:val="both"/>
        <w:rPr>
          <w:rFonts w:ascii="DecimaWE Rg" w:hAnsi="DecimaWE Rg" w:cs="Arial"/>
          <w:color w:val="000000"/>
          <w:lang w:eastAsia="it-IT"/>
        </w:rPr>
      </w:pPr>
      <w:r w:rsidRPr="0026304C">
        <w:rPr>
          <w:rFonts w:ascii="DecimaWE Rg" w:hAnsi="DecimaWE Rg" w:cs="Arial"/>
          <w:color w:val="000000"/>
          <w:lang w:eastAsia="it-IT"/>
        </w:rPr>
        <w:t>le ditte fornitrici non hanno inviato i preventivi richiesti (allegare le richieste dei preventivi inviate alle ditte)</w:t>
      </w:r>
      <w:r w:rsidR="005D6FFE" w:rsidRPr="0026304C">
        <w:rPr>
          <w:rFonts w:ascii="DecimaWE Rg" w:hAnsi="DecimaWE Rg" w:cs="Arial"/>
          <w:color w:val="000000"/>
          <w:lang w:eastAsia="it-IT"/>
        </w:rPr>
        <w:t>.</w:t>
      </w:r>
    </w:p>
    <w:p w:rsidR="00CE0146" w:rsidRPr="0026304C" w:rsidRDefault="00CE0146" w:rsidP="00CE0146">
      <w:pPr>
        <w:spacing w:after="0"/>
        <w:jc w:val="both"/>
        <w:rPr>
          <w:rFonts w:ascii="DecimaWE Rg" w:hAnsi="DecimaWE Rg" w:cs="Arial"/>
          <w:color w:val="000000"/>
          <w:lang w:eastAsia="it-IT"/>
        </w:rPr>
      </w:pPr>
      <w:r w:rsidRPr="0026304C">
        <w:rPr>
          <w:rFonts w:ascii="DecimaWE Rg" w:hAnsi="DecimaWE Rg" w:cs="Arial"/>
          <w:color w:val="000000"/>
          <w:lang w:eastAsia="it-IT"/>
        </w:rPr>
        <w:lastRenderedPageBreak/>
        <w:t xml:space="preserve">Nel caso </w:t>
      </w:r>
      <w:r w:rsidR="00334C1D" w:rsidRPr="0026304C">
        <w:rPr>
          <w:rFonts w:ascii="DecimaWE Rg" w:hAnsi="DecimaWE Rg" w:cs="Arial"/>
          <w:color w:val="000000"/>
          <w:lang w:eastAsia="it-IT"/>
        </w:rPr>
        <w:t xml:space="preserve">in cui </w:t>
      </w:r>
      <w:r w:rsidRPr="0026304C">
        <w:rPr>
          <w:rFonts w:ascii="DecimaWE Rg" w:hAnsi="DecimaWE Rg" w:cs="Arial"/>
          <w:color w:val="000000"/>
          <w:lang w:eastAsia="it-IT"/>
        </w:rPr>
        <w:t>il richiedente indichi per una singola voce di spesa il preventivo con importo non inferiore agli altri</w:t>
      </w:r>
      <w:r w:rsidR="00334C1D" w:rsidRPr="0026304C">
        <w:rPr>
          <w:rFonts w:ascii="DecimaWE Rg" w:hAnsi="DecimaWE Rg" w:cs="Arial"/>
          <w:color w:val="000000"/>
          <w:lang w:eastAsia="it-IT"/>
        </w:rPr>
        <w:t>,</w:t>
      </w:r>
      <w:r w:rsidRPr="0026304C">
        <w:rPr>
          <w:rFonts w:ascii="DecimaWE Rg" w:hAnsi="DecimaWE Rg" w:cs="Arial"/>
          <w:color w:val="000000"/>
          <w:lang w:eastAsia="it-IT"/>
        </w:rPr>
        <w:t xml:space="preserve"> il Servizio caccia e risorse ittiche si riserva di verificare e accettare le motivazioni fornite dal richiedente. </w:t>
      </w:r>
    </w:p>
    <w:p w:rsidR="00F56276" w:rsidRPr="0026304C" w:rsidRDefault="00CE0146" w:rsidP="00CE0146">
      <w:pPr>
        <w:spacing w:after="0"/>
        <w:jc w:val="both"/>
        <w:rPr>
          <w:rFonts w:ascii="DecimaWE Rg" w:hAnsi="DecimaWE Rg" w:cs="Arial"/>
          <w:color w:val="000000"/>
          <w:lang w:eastAsia="it-IT"/>
        </w:rPr>
      </w:pPr>
      <w:r w:rsidRPr="0026304C">
        <w:rPr>
          <w:rFonts w:ascii="DecimaWE Rg" w:hAnsi="DecimaWE Rg" w:cs="Arial"/>
          <w:color w:val="000000"/>
          <w:lang w:eastAsia="it-IT"/>
        </w:rPr>
        <w:t>Le motivazioni trasmesse sono soggette alla valutazione da parte dell’ufficio che esegue l’istruttoria della domanda.</w:t>
      </w:r>
    </w:p>
    <w:p w:rsidR="00DB2B07" w:rsidRPr="00143E78" w:rsidRDefault="00DB2B07" w:rsidP="00CE0146">
      <w:pPr>
        <w:spacing w:before="120" w:after="120"/>
        <w:jc w:val="both"/>
        <w:rPr>
          <w:rFonts w:ascii="DecimaWE Rg" w:hAnsi="DecimaWE Rg"/>
        </w:rPr>
      </w:pPr>
      <w:r w:rsidRPr="0026304C">
        <w:rPr>
          <w:rFonts w:ascii="DecimaWE Rg" w:hAnsi="DecimaWE Rg"/>
        </w:rPr>
        <w:t xml:space="preserve">Le dichiarazioni sostitutive di certificazione e/o di atto di notorietà, </w:t>
      </w:r>
      <w:r w:rsidR="007A0C06" w:rsidRPr="0026304C">
        <w:rPr>
          <w:rFonts w:ascii="DecimaWE Rg" w:hAnsi="DecimaWE Rg"/>
        </w:rPr>
        <w:t xml:space="preserve">rese </w:t>
      </w:r>
      <w:r w:rsidRPr="0026304C">
        <w:rPr>
          <w:rFonts w:ascii="DecimaWE Rg" w:hAnsi="DecimaWE Rg"/>
        </w:rPr>
        <w:t xml:space="preserve">ai sensi dell’art. 47 del D.P.R. 445/2000 </w:t>
      </w:r>
      <w:r w:rsidR="00A24F61" w:rsidRPr="0026304C">
        <w:rPr>
          <w:rFonts w:ascii="DecimaWE Rg" w:hAnsi="DecimaWE Rg"/>
        </w:rPr>
        <w:t>(</w:t>
      </w:r>
      <w:r w:rsidRPr="0026304C">
        <w:rPr>
          <w:rFonts w:ascii="DecimaWE Rg" w:hAnsi="DecimaWE Rg"/>
        </w:rPr>
        <w:t>vedasi allegato</w:t>
      </w:r>
      <w:r w:rsidR="00A24F61" w:rsidRPr="0026304C">
        <w:rPr>
          <w:rFonts w:ascii="DecimaWE Rg" w:hAnsi="DecimaWE Rg"/>
        </w:rPr>
        <w:t xml:space="preserve"> 05)</w:t>
      </w:r>
      <w:r w:rsidRPr="0026304C">
        <w:rPr>
          <w:rFonts w:ascii="DecimaWE Rg" w:hAnsi="DecimaWE Rg"/>
        </w:rPr>
        <w:t xml:space="preserve"> dovranno contenere tutti i dati necessari a definire concretamente gli stati, le qualità personali ed i fatti in esse affermati, in particolare, dovranno essere sempre ben specificate le denominazioni e gli </w:t>
      </w:r>
      <w:r w:rsidRPr="00143E78">
        <w:rPr>
          <w:rFonts w:ascii="DecimaWE Rg" w:hAnsi="DecimaWE Rg"/>
        </w:rPr>
        <w:t>indirizzi di Enti o Istituzioni coinvolti, i dati anagrafici del soggetto che dichiara, le date o i periodi salienti.</w:t>
      </w:r>
    </w:p>
    <w:p w:rsidR="0033520F" w:rsidRPr="00143E78" w:rsidRDefault="0033520F" w:rsidP="00BB3B68">
      <w:pPr>
        <w:spacing w:after="120"/>
        <w:jc w:val="both"/>
        <w:rPr>
          <w:rFonts w:ascii="DecimaWE Rg" w:hAnsi="DecimaWE Rg"/>
        </w:rPr>
      </w:pPr>
    </w:p>
    <w:p w:rsidR="008B531C" w:rsidRPr="001431AF" w:rsidRDefault="006C3E0B" w:rsidP="00CB033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strike/>
          <w:color w:val="auto"/>
          <w:sz w:val="22"/>
          <w:szCs w:val="22"/>
        </w:rPr>
      </w:pPr>
      <w:bookmarkStart w:id="31" w:name="_Toc477510222"/>
      <w:r w:rsidRPr="00143E78">
        <w:rPr>
          <w:rFonts w:ascii="DecimaWE Rg" w:eastAsia="Calibri" w:hAnsi="DecimaWE Rg" w:cs="DecimaWE Rg"/>
          <w:bCs w:val="0"/>
          <w:color w:val="auto"/>
          <w:sz w:val="22"/>
          <w:szCs w:val="22"/>
        </w:rPr>
        <w:t xml:space="preserve">Anticipo </w:t>
      </w:r>
      <w:r w:rsidR="00476D3A" w:rsidRPr="00143E78">
        <w:rPr>
          <w:rFonts w:ascii="DecimaWE Rg" w:eastAsia="Calibri" w:hAnsi="DecimaWE Rg" w:cs="DecimaWE Rg"/>
          <w:bCs w:val="0"/>
          <w:color w:val="auto"/>
          <w:sz w:val="22"/>
          <w:szCs w:val="22"/>
        </w:rPr>
        <w:t xml:space="preserve">del </w:t>
      </w:r>
      <w:r w:rsidR="0076615C" w:rsidRPr="00143E78">
        <w:rPr>
          <w:rFonts w:ascii="DecimaWE Rg" w:eastAsia="Calibri" w:hAnsi="DecimaWE Rg" w:cs="DecimaWE Rg"/>
          <w:bCs w:val="0"/>
          <w:color w:val="auto"/>
          <w:sz w:val="22"/>
          <w:szCs w:val="22"/>
        </w:rPr>
        <w:t xml:space="preserve">contributo </w:t>
      </w:r>
      <w:r w:rsidR="00B943D3" w:rsidRPr="00143E78">
        <w:rPr>
          <w:rFonts w:ascii="DecimaWE Rg" w:eastAsia="Calibri" w:hAnsi="DecimaWE Rg" w:cs="DecimaWE Rg"/>
          <w:bCs w:val="0"/>
          <w:color w:val="auto"/>
          <w:sz w:val="22"/>
          <w:szCs w:val="22"/>
        </w:rPr>
        <w:t>concesso</w:t>
      </w:r>
      <w:bookmarkEnd w:id="31"/>
    </w:p>
    <w:p w:rsidR="00A53C7F" w:rsidRPr="00143E78" w:rsidRDefault="00A53C7F" w:rsidP="00A81A96">
      <w:pPr>
        <w:spacing w:before="120" w:after="120"/>
        <w:jc w:val="both"/>
        <w:rPr>
          <w:rFonts w:ascii="DecimaWE Rg" w:hAnsi="DecimaWE Rg"/>
          <w:color w:val="000000" w:themeColor="text1"/>
        </w:rPr>
      </w:pPr>
      <w:r w:rsidRPr="00143E78">
        <w:rPr>
          <w:rFonts w:ascii="DecimaWE Rg" w:hAnsi="DecimaWE Rg"/>
        </w:rPr>
        <w:t xml:space="preserve">E’ possibile l’erogazione di un anticipo non superiore al </w:t>
      </w:r>
      <w:r w:rsidRPr="00143E78">
        <w:rPr>
          <w:rFonts w:ascii="DecimaWE Rg" w:hAnsi="DecimaWE Rg"/>
          <w:b/>
        </w:rPr>
        <w:t>40%</w:t>
      </w:r>
      <w:r w:rsidRPr="00143E78">
        <w:rPr>
          <w:rFonts w:ascii="DecimaWE Rg" w:hAnsi="DecimaWE Rg"/>
          <w:b/>
          <w:color w:val="FF0000"/>
        </w:rPr>
        <w:t xml:space="preserve"> </w:t>
      </w:r>
      <w:r w:rsidRPr="00143E78">
        <w:rPr>
          <w:rFonts w:ascii="DecimaWE Rg" w:hAnsi="DecimaWE Rg"/>
          <w:color w:val="000000" w:themeColor="text1"/>
        </w:rPr>
        <w:t xml:space="preserve">dell’importo totale dell’aiuto </w:t>
      </w:r>
      <w:r w:rsidR="00D30925" w:rsidRPr="00143E78">
        <w:rPr>
          <w:rFonts w:ascii="DecimaWE Rg" w:hAnsi="DecimaWE Rg"/>
          <w:color w:val="000000" w:themeColor="text1"/>
        </w:rPr>
        <w:t>concesso</w:t>
      </w:r>
      <w:r w:rsidRPr="00143E78">
        <w:rPr>
          <w:rFonts w:ascii="DecimaWE Rg" w:hAnsi="DecimaWE Rg"/>
          <w:color w:val="000000" w:themeColor="text1"/>
        </w:rPr>
        <w:t xml:space="preserve"> da richiedersi entro </w:t>
      </w:r>
      <w:r w:rsidR="00E377FC" w:rsidRPr="00143E78">
        <w:rPr>
          <w:rFonts w:ascii="DecimaWE Rg" w:hAnsi="DecimaWE Rg"/>
          <w:color w:val="000000" w:themeColor="text1"/>
        </w:rPr>
        <w:t>sei (6)</w:t>
      </w:r>
      <w:r w:rsidRPr="00143E78">
        <w:rPr>
          <w:rFonts w:ascii="DecimaWE Rg" w:hAnsi="DecimaWE Rg"/>
          <w:color w:val="000000" w:themeColor="text1"/>
        </w:rPr>
        <w:t xml:space="preserve"> mesi dalla data di notifica dell’atto di concessione del sostegno.</w:t>
      </w:r>
    </w:p>
    <w:p w:rsidR="00A71464" w:rsidRPr="00143E78" w:rsidRDefault="00A71464" w:rsidP="00A71464">
      <w:pPr>
        <w:spacing w:after="0"/>
        <w:jc w:val="both"/>
        <w:rPr>
          <w:rFonts w:ascii="DecimaWE Rg" w:hAnsi="DecimaWE Rg"/>
        </w:rPr>
      </w:pPr>
      <w:r w:rsidRPr="00143E78">
        <w:rPr>
          <w:rFonts w:ascii="DecimaWE Rg" w:hAnsi="DecimaWE Rg"/>
        </w:rPr>
        <w:t>L’anticipo viene erogato previa presentazione di polizza fideiussoria prestata da imprese di assicurazione autorizzate ad esercitare le assicurazioni del “ramo cauzioni” di cui alle lettere b) e c) della legge 10</w:t>
      </w:r>
      <w:r w:rsidR="005329D4" w:rsidRPr="00143E78">
        <w:rPr>
          <w:rFonts w:ascii="DecimaWE Rg" w:hAnsi="DecimaWE Rg"/>
        </w:rPr>
        <w:t>/</w:t>
      </w:r>
      <w:r w:rsidRPr="00143E78">
        <w:rPr>
          <w:rFonts w:ascii="DecimaWE Rg" w:hAnsi="DecimaWE Rg"/>
        </w:rPr>
        <w:t>06</w:t>
      </w:r>
      <w:r w:rsidR="005329D4" w:rsidRPr="00143E78">
        <w:rPr>
          <w:rFonts w:ascii="DecimaWE Rg" w:hAnsi="DecimaWE Rg"/>
        </w:rPr>
        <w:t>/</w:t>
      </w:r>
      <w:r w:rsidRPr="00143E78">
        <w:rPr>
          <w:rFonts w:ascii="DecimaWE Rg" w:hAnsi="DecimaWE Rg"/>
        </w:rPr>
        <w:t>1982, n. 348, ovvero di una fideiussione</w:t>
      </w:r>
      <w:r w:rsidR="005329D4" w:rsidRPr="00143E78">
        <w:rPr>
          <w:rFonts w:ascii="DecimaWE Rg" w:hAnsi="DecimaWE Rg"/>
        </w:rPr>
        <w:t xml:space="preserve"> rilasciata da un istituto bancario</w:t>
      </w:r>
      <w:r w:rsidRPr="00143E78">
        <w:rPr>
          <w:rFonts w:ascii="DecimaWE Rg" w:hAnsi="DecimaWE Rg"/>
        </w:rPr>
        <w:t>,</w:t>
      </w:r>
      <w:r w:rsidR="005329D4" w:rsidRPr="00143E78">
        <w:rPr>
          <w:rFonts w:ascii="DecimaWE Rg" w:hAnsi="DecimaWE Rg"/>
        </w:rPr>
        <w:t xml:space="preserve"> da un intermediario finanziario (iscritto nell’albo di cui all’art. 106 del </w:t>
      </w:r>
      <w:proofErr w:type="spellStart"/>
      <w:r w:rsidR="005329D4" w:rsidRPr="00143E78">
        <w:rPr>
          <w:rFonts w:ascii="DecimaWE Rg" w:hAnsi="DecimaWE Rg"/>
        </w:rPr>
        <w:t>Dlgs</w:t>
      </w:r>
      <w:proofErr w:type="spellEnd"/>
      <w:r w:rsidR="005329D4" w:rsidRPr="00143E78">
        <w:rPr>
          <w:rFonts w:ascii="DecimaWE Rg" w:hAnsi="DecimaWE Rg"/>
        </w:rPr>
        <w:t>. 01/09/1993 n. 385)</w:t>
      </w:r>
      <w:r w:rsidRPr="00143E78">
        <w:rPr>
          <w:rFonts w:ascii="DecimaWE Rg" w:hAnsi="DecimaWE Rg"/>
        </w:rPr>
        <w:t xml:space="preserve"> nella misura del </w:t>
      </w:r>
      <w:r w:rsidRPr="00143E78">
        <w:rPr>
          <w:rFonts w:ascii="DecimaWE Rg" w:hAnsi="DecimaWE Rg"/>
          <w:b/>
        </w:rPr>
        <w:t>110%</w:t>
      </w:r>
      <w:r w:rsidRPr="00143E78">
        <w:rPr>
          <w:rFonts w:ascii="DecimaWE Rg" w:hAnsi="DecimaWE Rg"/>
        </w:rPr>
        <w:t xml:space="preserve"> dell’importo dell’anticipo.</w:t>
      </w:r>
    </w:p>
    <w:p w:rsidR="00A71464" w:rsidRDefault="00A71464" w:rsidP="00575416">
      <w:pPr>
        <w:spacing w:before="120" w:after="0"/>
        <w:jc w:val="both"/>
        <w:rPr>
          <w:rFonts w:ascii="DecimaWE Rg" w:hAnsi="DecimaWE Rg"/>
        </w:rPr>
      </w:pPr>
      <w:r w:rsidRPr="00143E78">
        <w:rPr>
          <w:rFonts w:ascii="DecimaWE Rg" w:hAnsi="DecimaWE Rg"/>
        </w:rPr>
        <w:t xml:space="preserve">La copertura fideiussoria dovrà avere </w:t>
      </w:r>
      <w:r w:rsidR="005329D4" w:rsidRPr="00143E78">
        <w:rPr>
          <w:rFonts w:ascii="DecimaWE Rg" w:hAnsi="DecimaWE Rg"/>
        </w:rPr>
        <w:t xml:space="preserve">una validità di mesi </w:t>
      </w:r>
      <w:r w:rsidR="005329D4" w:rsidRPr="00143E78">
        <w:rPr>
          <w:rFonts w:ascii="DecimaWE Rg" w:hAnsi="DecimaWE Rg"/>
          <w:b/>
        </w:rPr>
        <w:t>12</w:t>
      </w:r>
      <w:r w:rsidR="005329D4" w:rsidRPr="00143E78">
        <w:rPr>
          <w:rFonts w:ascii="DecimaWE Rg" w:hAnsi="DecimaWE Rg"/>
        </w:rPr>
        <w:t xml:space="preserve"> </w:t>
      </w:r>
      <w:r w:rsidRPr="00143E78">
        <w:rPr>
          <w:rFonts w:ascii="DecimaWE Rg" w:hAnsi="DecimaWE Rg"/>
        </w:rPr>
        <w:t xml:space="preserve">rinnovabile fino alla liberazione del beneficiario dell’agevolazione da parte </w:t>
      </w:r>
      <w:r w:rsidR="005329D4" w:rsidRPr="00143E78">
        <w:rPr>
          <w:rFonts w:ascii="DecimaWE Rg" w:hAnsi="DecimaWE Rg"/>
        </w:rPr>
        <w:t>della Regione Friuli Venezia</w:t>
      </w:r>
      <w:r w:rsidR="006D7468" w:rsidRPr="00143E78">
        <w:rPr>
          <w:rFonts w:ascii="DecimaWE Rg" w:hAnsi="DecimaWE Rg"/>
        </w:rPr>
        <w:t xml:space="preserve"> mediante un atto di autorizzazione allo svincolo</w:t>
      </w:r>
      <w:r w:rsidRPr="00143E78">
        <w:rPr>
          <w:rFonts w:ascii="DecimaWE Rg" w:hAnsi="DecimaWE Rg"/>
        </w:rPr>
        <w:t>.</w:t>
      </w:r>
    </w:p>
    <w:p w:rsidR="004405A0" w:rsidRPr="00143E78" w:rsidRDefault="004405A0" w:rsidP="00575416">
      <w:pPr>
        <w:spacing w:before="120" w:after="0"/>
        <w:jc w:val="both"/>
        <w:rPr>
          <w:rFonts w:ascii="DecimaWE Rg" w:hAnsi="DecimaWE Rg"/>
        </w:rPr>
      </w:pPr>
    </w:p>
    <w:tbl>
      <w:tblPr>
        <w:tblStyle w:val="Grigliatabella"/>
        <w:tblpPr w:leftFromText="141" w:rightFromText="141" w:vertAnchor="text" w:horzAnchor="margin" w:tblpY="59"/>
        <w:tblW w:w="0" w:type="auto"/>
        <w:tblLook w:val="04A0" w:firstRow="1" w:lastRow="0" w:firstColumn="1" w:lastColumn="0" w:noHBand="0" w:noVBand="1"/>
      </w:tblPr>
      <w:tblGrid>
        <w:gridCol w:w="8330"/>
        <w:gridCol w:w="1448"/>
      </w:tblGrid>
      <w:tr w:rsidR="004405A0" w:rsidRPr="00A45EAC" w:rsidTr="004405A0">
        <w:tc>
          <w:tcPr>
            <w:tcW w:w="8330" w:type="dxa"/>
            <w:shd w:val="clear" w:color="auto" w:fill="C6D9F1" w:themeFill="text2" w:themeFillTint="33"/>
          </w:tcPr>
          <w:p w:rsidR="004405A0" w:rsidRPr="00143E78" w:rsidRDefault="004405A0" w:rsidP="004405A0">
            <w:pPr>
              <w:spacing w:after="200" w:line="276" w:lineRule="auto"/>
              <w:jc w:val="center"/>
              <w:rPr>
                <w:rFonts w:ascii="DecimaWE Rg" w:hAnsi="DecimaWE Rg"/>
                <w:b/>
              </w:rPr>
            </w:pPr>
            <w:r w:rsidRPr="00143E78">
              <w:rPr>
                <w:rFonts w:ascii="DecimaWE Rg" w:hAnsi="DecimaWE Rg"/>
                <w:b/>
              </w:rPr>
              <w:t>Documentazione</w:t>
            </w:r>
          </w:p>
        </w:tc>
        <w:tc>
          <w:tcPr>
            <w:tcW w:w="1448" w:type="dxa"/>
            <w:shd w:val="clear" w:color="auto" w:fill="C6D9F1" w:themeFill="text2" w:themeFillTint="33"/>
          </w:tcPr>
          <w:p w:rsidR="004405A0" w:rsidRPr="00143E78" w:rsidRDefault="004405A0" w:rsidP="004405A0">
            <w:pPr>
              <w:spacing w:after="200" w:line="276" w:lineRule="auto"/>
              <w:jc w:val="center"/>
              <w:rPr>
                <w:rFonts w:ascii="DecimaWE Rg" w:hAnsi="DecimaWE Rg"/>
                <w:b/>
              </w:rPr>
            </w:pPr>
            <w:r w:rsidRPr="00143E78">
              <w:rPr>
                <w:rFonts w:ascii="DecimaWE Rg" w:hAnsi="DecimaWE Rg"/>
                <w:b/>
              </w:rPr>
              <w:t>Allegati</w:t>
            </w:r>
          </w:p>
        </w:tc>
      </w:tr>
      <w:tr w:rsidR="004405A0" w:rsidRPr="00A45EAC" w:rsidTr="004405A0">
        <w:trPr>
          <w:trHeight w:val="238"/>
        </w:trPr>
        <w:tc>
          <w:tcPr>
            <w:tcW w:w="8330" w:type="dxa"/>
          </w:tcPr>
          <w:p w:rsidR="004405A0" w:rsidRPr="00143E78" w:rsidRDefault="004405A0" w:rsidP="004405A0">
            <w:pPr>
              <w:tabs>
                <w:tab w:val="left" w:pos="10348"/>
              </w:tabs>
              <w:rPr>
                <w:rFonts w:ascii="DecimaWE Rg" w:hAnsi="DecimaWE Rg" w:cs="Arial"/>
              </w:rPr>
            </w:pPr>
            <w:r w:rsidRPr="00143E78">
              <w:rPr>
                <w:rFonts w:ascii="DecimaWE Rg" w:hAnsi="DecimaWE Rg" w:cs="Arial"/>
              </w:rPr>
              <w:t>Elenco documenti allegati</w:t>
            </w:r>
          </w:p>
        </w:tc>
        <w:tc>
          <w:tcPr>
            <w:tcW w:w="1448" w:type="dxa"/>
            <w:vAlign w:val="center"/>
          </w:tcPr>
          <w:p w:rsidR="004405A0" w:rsidRPr="00143E78" w:rsidRDefault="004405A0" w:rsidP="004405A0">
            <w:pPr>
              <w:tabs>
                <w:tab w:val="left" w:pos="10348"/>
              </w:tabs>
              <w:jc w:val="center"/>
              <w:rPr>
                <w:rFonts w:ascii="DecimaWE Rg" w:hAnsi="DecimaWE Rg" w:cs="Arial"/>
              </w:rPr>
            </w:pPr>
            <w:r w:rsidRPr="00143E78">
              <w:rPr>
                <w:rFonts w:ascii="DecimaWE Rg" w:hAnsi="DecimaWE Rg" w:cs="Arial"/>
              </w:rPr>
              <w:t>00</w:t>
            </w:r>
          </w:p>
        </w:tc>
      </w:tr>
      <w:tr w:rsidR="004405A0" w:rsidRPr="00A45EAC" w:rsidTr="004405A0">
        <w:trPr>
          <w:trHeight w:val="399"/>
        </w:trPr>
        <w:tc>
          <w:tcPr>
            <w:tcW w:w="8330" w:type="dxa"/>
          </w:tcPr>
          <w:p w:rsidR="004405A0" w:rsidRPr="00143E78" w:rsidRDefault="004405A0" w:rsidP="004405A0">
            <w:pPr>
              <w:spacing w:line="276" w:lineRule="auto"/>
              <w:jc w:val="both"/>
              <w:rPr>
                <w:rFonts w:ascii="DecimaWE Rg" w:hAnsi="DecimaWE Rg"/>
              </w:rPr>
            </w:pPr>
            <w:r w:rsidRPr="00143E78">
              <w:rPr>
                <w:rFonts w:ascii="DecimaWE Rg" w:hAnsi="DecimaWE Rg"/>
              </w:rPr>
              <w:t>Domanda di anticipo del contributo sottoscritta dal titolare/legale rappresentante corredata da un documento di identità in corso di validità</w:t>
            </w:r>
          </w:p>
        </w:tc>
        <w:tc>
          <w:tcPr>
            <w:tcW w:w="1448" w:type="dxa"/>
          </w:tcPr>
          <w:p w:rsidR="004405A0" w:rsidRPr="00143E78" w:rsidRDefault="004405A0" w:rsidP="004405A0">
            <w:pPr>
              <w:spacing w:line="276" w:lineRule="auto"/>
              <w:jc w:val="center"/>
              <w:rPr>
                <w:rFonts w:ascii="DecimaWE Rg" w:hAnsi="DecimaWE Rg"/>
              </w:rPr>
            </w:pPr>
            <w:r w:rsidRPr="00143E78">
              <w:rPr>
                <w:rFonts w:ascii="DecimaWE Rg" w:hAnsi="DecimaWE Rg"/>
              </w:rPr>
              <w:t>11</w:t>
            </w:r>
          </w:p>
        </w:tc>
      </w:tr>
      <w:tr w:rsidR="004405A0" w:rsidRPr="00A45EAC" w:rsidTr="004405A0">
        <w:tc>
          <w:tcPr>
            <w:tcW w:w="8330" w:type="dxa"/>
          </w:tcPr>
          <w:p w:rsidR="004405A0" w:rsidRPr="00143E78" w:rsidRDefault="004405A0" w:rsidP="004405A0">
            <w:pPr>
              <w:spacing w:line="276" w:lineRule="auto"/>
              <w:jc w:val="both"/>
              <w:rPr>
                <w:rFonts w:ascii="DecimaWE Rg" w:hAnsi="DecimaWE Rg"/>
              </w:rPr>
            </w:pPr>
            <w:r w:rsidRPr="00143E78">
              <w:rPr>
                <w:rFonts w:ascii="DecimaWE Rg" w:hAnsi="DecimaWE Rg"/>
              </w:rPr>
              <w:t>Polizza fideiussoria</w:t>
            </w:r>
          </w:p>
        </w:tc>
        <w:tc>
          <w:tcPr>
            <w:tcW w:w="1448" w:type="dxa"/>
          </w:tcPr>
          <w:p w:rsidR="004405A0" w:rsidRPr="00143E78" w:rsidRDefault="004405A0" w:rsidP="004405A0">
            <w:pPr>
              <w:spacing w:line="276" w:lineRule="auto"/>
              <w:jc w:val="center"/>
              <w:rPr>
                <w:rFonts w:ascii="DecimaWE Rg" w:hAnsi="DecimaWE Rg"/>
              </w:rPr>
            </w:pPr>
            <w:r w:rsidRPr="00143E78">
              <w:rPr>
                <w:rFonts w:ascii="DecimaWE Rg" w:hAnsi="DecimaWE Rg"/>
              </w:rPr>
              <w:t>12</w:t>
            </w:r>
          </w:p>
        </w:tc>
      </w:tr>
      <w:tr w:rsidR="004405A0" w:rsidRPr="00A45EAC" w:rsidTr="004405A0">
        <w:tc>
          <w:tcPr>
            <w:tcW w:w="8330" w:type="dxa"/>
          </w:tcPr>
          <w:p w:rsidR="004405A0" w:rsidRPr="00143E78" w:rsidRDefault="004405A0" w:rsidP="004405A0">
            <w:pPr>
              <w:spacing w:line="276" w:lineRule="auto"/>
              <w:jc w:val="both"/>
              <w:rPr>
                <w:rFonts w:ascii="DecimaWE Rg" w:hAnsi="DecimaWE Rg"/>
              </w:rPr>
            </w:pPr>
            <w:r w:rsidRPr="00143E78">
              <w:rPr>
                <w:rFonts w:ascii="DecimaWE Rg" w:hAnsi="DecimaWE Rg" w:cs="DecimaWE Rg"/>
                <w:bCs/>
              </w:rPr>
              <w:t>Dichiarazione sostitutiva di atto di notorietà sottoscritta dal beneficiario e dal direttore dei lavori se del caso, attestante l’inizio della realizzazione del progetto corredata da fotocopia della prima fattura.</w:t>
            </w:r>
          </w:p>
        </w:tc>
        <w:tc>
          <w:tcPr>
            <w:tcW w:w="1448" w:type="dxa"/>
          </w:tcPr>
          <w:p w:rsidR="004405A0" w:rsidRPr="00143E78" w:rsidRDefault="004405A0" w:rsidP="004405A0">
            <w:pPr>
              <w:spacing w:line="276" w:lineRule="auto"/>
              <w:jc w:val="center"/>
              <w:rPr>
                <w:rFonts w:ascii="DecimaWE Rg" w:hAnsi="DecimaWE Rg"/>
              </w:rPr>
            </w:pPr>
            <w:r w:rsidRPr="00143E78">
              <w:rPr>
                <w:rFonts w:ascii="DecimaWE Rg" w:hAnsi="DecimaWE Rg"/>
              </w:rPr>
              <w:t>05</w:t>
            </w:r>
          </w:p>
        </w:tc>
      </w:tr>
      <w:tr w:rsidR="004405A0" w:rsidRPr="00A45EAC" w:rsidTr="004405A0">
        <w:tc>
          <w:tcPr>
            <w:tcW w:w="8330" w:type="dxa"/>
          </w:tcPr>
          <w:p w:rsidR="004405A0" w:rsidRPr="00143E78" w:rsidRDefault="004405A0" w:rsidP="00E14FF0">
            <w:pPr>
              <w:jc w:val="both"/>
              <w:rPr>
                <w:rFonts w:ascii="DecimaWE Rg" w:hAnsi="DecimaWE Rg"/>
              </w:rPr>
            </w:pPr>
            <w:r w:rsidRPr="00143E78">
              <w:rPr>
                <w:rFonts w:ascii="DecimaWE Rg" w:hAnsi="DecimaWE Rg" w:cs="Arial"/>
                <w:color w:val="000000"/>
                <w:lang w:eastAsia="it-IT"/>
              </w:rPr>
              <w:t>Nel caso la liquidazione dell’anticipo richiesto (Allegato 01 domanda di contributo) sia superiore ad € 150.000,00 (ex art. 91 D. </w:t>
            </w:r>
            <w:proofErr w:type="spellStart"/>
            <w:r w:rsidRPr="00143E78">
              <w:rPr>
                <w:rFonts w:ascii="DecimaWE Rg" w:hAnsi="DecimaWE Rg" w:cs="Arial"/>
                <w:color w:val="000000"/>
                <w:lang w:eastAsia="it-IT"/>
              </w:rPr>
              <w:t>Lgs</w:t>
            </w:r>
            <w:proofErr w:type="spellEnd"/>
            <w:r w:rsidRPr="00143E78">
              <w:rPr>
                <w:rFonts w:ascii="DecimaWE Rg" w:hAnsi="DecimaWE Rg" w:cs="Arial"/>
                <w:color w:val="000000"/>
                <w:lang w:eastAsia="it-IT"/>
              </w:rPr>
              <w:t>. 06/09/2011, n. 159, modificato dal D. </w:t>
            </w:r>
            <w:proofErr w:type="spellStart"/>
            <w:r w:rsidRPr="00143E78">
              <w:rPr>
                <w:rFonts w:ascii="DecimaWE Rg" w:hAnsi="DecimaWE Rg" w:cs="Arial"/>
                <w:color w:val="000000"/>
                <w:lang w:eastAsia="it-IT"/>
              </w:rPr>
              <w:t>Lgs</w:t>
            </w:r>
            <w:proofErr w:type="spellEnd"/>
            <w:r w:rsidRPr="00143E78">
              <w:rPr>
                <w:rFonts w:ascii="DecimaWE Rg" w:hAnsi="DecimaWE Rg" w:cs="Arial"/>
                <w:color w:val="000000"/>
                <w:lang w:eastAsia="it-IT"/>
              </w:rPr>
              <w:t>. 15/11/2012, n. 218) allegare la documentazione prevista per la richiesta dell’informativa antimafia secondo i modelli messi a disposizione dalle prefetture di riferimento territoriale</w:t>
            </w:r>
          </w:p>
        </w:tc>
        <w:tc>
          <w:tcPr>
            <w:tcW w:w="1448" w:type="dxa"/>
          </w:tcPr>
          <w:p w:rsidR="004405A0" w:rsidRPr="00143E78" w:rsidRDefault="004405A0" w:rsidP="004405A0">
            <w:pPr>
              <w:jc w:val="center"/>
              <w:rPr>
                <w:rFonts w:ascii="DecimaWE Rg" w:hAnsi="DecimaWE Rg"/>
              </w:rPr>
            </w:pPr>
          </w:p>
        </w:tc>
      </w:tr>
    </w:tbl>
    <w:p w:rsidR="002345CB" w:rsidRDefault="002345CB" w:rsidP="00C30329">
      <w:pPr>
        <w:spacing w:after="0"/>
        <w:jc w:val="both"/>
        <w:rPr>
          <w:rFonts w:ascii="DecimaWE Rg" w:hAnsi="DecimaWE Rg"/>
          <w:strike/>
          <w:highlight w:val="yellow"/>
        </w:rPr>
      </w:pPr>
    </w:p>
    <w:p w:rsidR="0076615C" w:rsidRPr="00B1012F" w:rsidRDefault="00405E2F" w:rsidP="00CB3183">
      <w:pPr>
        <w:pStyle w:val="Titolo1"/>
        <w:numPr>
          <w:ilvl w:val="0"/>
          <w:numId w:val="21"/>
        </w:numPr>
        <w:shd w:val="clear" w:color="auto" w:fill="C6D9F1" w:themeFill="text2" w:themeFillTint="33"/>
        <w:tabs>
          <w:tab w:val="right" w:pos="8080"/>
          <w:tab w:val="right" w:pos="8789"/>
        </w:tabs>
        <w:spacing w:before="240" w:after="120"/>
        <w:rPr>
          <w:rFonts w:ascii="DecimaWE Rg" w:eastAsia="Calibri" w:hAnsi="DecimaWE Rg" w:cs="DecimaWE Rg"/>
          <w:bCs w:val="0"/>
          <w:color w:val="auto"/>
          <w:sz w:val="22"/>
          <w:szCs w:val="22"/>
        </w:rPr>
      </w:pPr>
      <w:bookmarkStart w:id="32" w:name="_Toc477510223"/>
      <w:r w:rsidRPr="00B1012F">
        <w:rPr>
          <w:rFonts w:ascii="DecimaWE Rg" w:eastAsia="Calibri" w:hAnsi="DecimaWE Rg" w:cs="DecimaWE Rg"/>
          <w:bCs w:val="0"/>
          <w:color w:val="auto"/>
          <w:sz w:val="22"/>
          <w:szCs w:val="22"/>
        </w:rPr>
        <w:t>Stato</w:t>
      </w:r>
      <w:r w:rsidR="00D07999" w:rsidRPr="00B1012F">
        <w:rPr>
          <w:rFonts w:ascii="DecimaWE Rg" w:eastAsia="Calibri" w:hAnsi="DecimaWE Rg" w:cs="DecimaWE Rg"/>
          <w:bCs w:val="0"/>
          <w:color w:val="auto"/>
          <w:sz w:val="22"/>
          <w:szCs w:val="22"/>
        </w:rPr>
        <w:t xml:space="preserve"> di A</w:t>
      </w:r>
      <w:r w:rsidR="0076615C" w:rsidRPr="00B1012F">
        <w:rPr>
          <w:rFonts w:ascii="DecimaWE Rg" w:eastAsia="Calibri" w:hAnsi="DecimaWE Rg" w:cs="DecimaWE Rg"/>
          <w:bCs w:val="0"/>
          <w:color w:val="auto"/>
          <w:sz w:val="22"/>
          <w:szCs w:val="22"/>
        </w:rPr>
        <w:t>vanzame</w:t>
      </w:r>
      <w:r w:rsidR="00D07999" w:rsidRPr="00B1012F">
        <w:rPr>
          <w:rFonts w:ascii="DecimaWE Rg" w:eastAsia="Calibri" w:hAnsi="DecimaWE Rg" w:cs="DecimaWE Rg"/>
          <w:bCs w:val="0"/>
          <w:color w:val="auto"/>
          <w:sz w:val="22"/>
          <w:szCs w:val="22"/>
        </w:rPr>
        <w:t>nto L</w:t>
      </w:r>
      <w:r w:rsidR="0076615C" w:rsidRPr="00B1012F">
        <w:rPr>
          <w:rFonts w:ascii="DecimaWE Rg" w:eastAsia="Calibri" w:hAnsi="DecimaWE Rg" w:cs="DecimaWE Rg"/>
          <w:bCs w:val="0"/>
          <w:color w:val="auto"/>
          <w:sz w:val="22"/>
          <w:szCs w:val="22"/>
        </w:rPr>
        <w:t>avori (SAL)</w:t>
      </w:r>
      <w:bookmarkEnd w:id="32"/>
    </w:p>
    <w:p w:rsidR="0076615C" w:rsidRPr="00B1012F" w:rsidRDefault="001F784A" w:rsidP="0076615C">
      <w:pPr>
        <w:tabs>
          <w:tab w:val="left" w:pos="960"/>
        </w:tabs>
        <w:spacing w:before="120"/>
        <w:jc w:val="both"/>
        <w:rPr>
          <w:rFonts w:ascii="DecimaWE Rg" w:hAnsi="DecimaWE Rg" w:cs="DecimaWE Rg"/>
        </w:rPr>
      </w:pPr>
      <w:r w:rsidRPr="00B1012F">
        <w:rPr>
          <w:rFonts w:ascii="DecimaWE Rg" w:hAnsi="DecimaWE Rg" w:cs="DecimaWE Rg"/>
        </w:rPr>
        <w:t xml:space="preserve">Per </w:t>
      </w:r>
      <w:r w:rsidR="002F50C1" w:rsidRPr="00B1012F">
        <w:rPr>
          <w:rFonts w:ascii="DecimaWE Rg" w:hAnsi="DecimaWE Rg" w:cs="DecimaWE Rg"/>
        </w:rPr>
        <w:t xml:space="preserve">i soli </w:t>
      </w:r>
      <w:r w:rsidR="00541CA3" w:rsidRPr="00B1012F">
        <w:rPr>
          <w:rFonts w:ascii="DecimaWE Rg" w:hAnsi="DecimaWE Rg" w:cs="DecimaWE Rg"/>
        </w:rPr>
        <w:t>progetti per i quali è stato</w:t>
      </w:r>
      <w:r w:rsidRPr="00B1012F">
        <w:rPr>
          <w:rFonts w:ascii="DecimaWE Rg" w:hAnsi="DecimaWE Rg" w:cs="DecimaWE Rg"/>
        </w:rPr>
        <w:t xml:space="preserve"> </w:t>
      </w:r>
      <w:r w:rsidR="006F6A89" w:rsidRPr="00B1012F">
        <w:rPr>
          <w:rFonts w:ascii="DecimaWE Rg" w:hAnsi="DecimaWE Rg" w:cs="DecimaWE Rg"/>
        </w:rPr>
        <w:t>concesso</w:t>
      </w:r>
      <w:r w:rsidR="00B454BA" w:rsidRPr="00B1012F">
        <w:rPr>
          <w:rFonts w:ascii="DecimaWE Rg" w:hAnsi="DecimaWE Rg" w:cs="DecimaWE Rg"/>
        </w:rPr>
        <w:t xml:space="preserve"> un contributo </w:t>
      </w:r>
      <w:r w:rsidRPr="00470E27">
        <w:rPr>
          <w:rFonts w:ascii="DecimaWE Rg" w:hAnsi="DecimaWE Rg" w:cs="DecimaWE Rg"/>
        </w:rPr>
        <w:t xml:space="preserve">pari o superiore a </w:t>
      </w:r>
      <w:r w:rsidRPr="00470E27">
        <w:rPr>
          <w:rFonts w:ascii="DecimaWE Rg" w:hAnsi="DecimaWE Rg" w:cs="DecimaWE Rg"/>
          <w:b/>
        </w:rPr>
        <w:t xml:space="preserve">€ </w:t>
      </w:r>
      <w:r w:rsidR="00B35F0C" w:rsidRPr="00470E27">
        <w:rPr>
          <w:rFonts w:ascii="DecimaWE Rg" w:hAnsi="DecimaWE Rg" w:cs="DecimaWE Rg"/>
          <w:b/>
        </w:rPr>
        <w:t>50</w:t>
      </w:r>
      <w:r w:rsidRPr="00470E27">
        <w:rPr>
          <w:rFonts w:ascii="DecimaWE Rg" w:hAnsi="DecimaWE Rg" w:cs="DecimaWE Rg"/>
          <w:b/>
        </w:rPr>
        <w:t>.000,00</w:t>
      </w:r>
      <w:r w:rsidRPr="00470E27">
        <w:rPr>
          <w:rFonts w:ascii="DecimaWE Rg" w:hAnsi="DecimaWE Rg" w:cs="DecimaWE Rg"/>
        </w:rPr>
        <w:t>, p</w:t>
      </w:r>
      <w:r w:rsidR="00ED544E" w:rsidRPr="00470E27">
        <w:rPr>
          <w:rFonts w:ascii="DecimaWE Rg" w:hAnsi="DecimaWE Rg" w:cs="DecimaWE Rg"/>
        </w:rPr>
        <w:t>uò</w:t>
      </w:r>
      <w:r w:rsidR="00ED544E" w:rsidRPr="00B1012F">
        <w:rPr>
          <w:rFonts w:ascii="DecimaWE Rg" w:hAnsi="DecimaWE Rg" w:cs="DecimaWE Rg"/>
        </w:rPr>
        <w:t xml:space="preserve"> essere concess</w:t>
      </w:r>
      <w:r w:rsidR="00B454BA" w:rsidRPr="00B1012F">
        <w:rPr>
          <w:rFonts w:ascii="DecimaWE Rg" w:hAnsi="DecimaWE Rg" w:cs="DecimaWE Rg"/>
        </w:rPr>
        <w:t>o</w:t>
      </w:r>
      <w:r w:rsidR="00ED544E" w:rsidRPr="00B1012F">
        <w:rPr>
          <w:rFonts w:ascii="DecimaWE Rg" w:hAnsi="DecimaWE Rg" w:cs="DecimaWE Rg"/>
        </w:rPr>
        <w:t xml:space="preserve"> un solo stato di avanzamento lavori </w:t>
      </w:r>
      <w:r w:rsidR="005027CE" w:rsidRPr="00B1012F">
        <w:rPr>
          <w:rFonts w:ascii="DecimaWE Rg" w:hAnsi="DecimaWE Rg" w:cs="DecimaWE Rg"/>
        </w:rPr>
        <w:t xml:space="preserve">(SAL) </w:t>
      </w:r>
      <w:r w:rsidR="00ED544E" w:rsidRPr="00B1012F">
        <w:rPr>
          <w:rFonts w:ascii="DecimaWE Rg" w:hAnsi="DecimaWE Rg" w:cs="DecimaWE Rg"/>
        </w:rPr>
        <w:t>s</w:t>
      </w:r>
      <w:r w:rsidR="0076615C" w:rsidRPr="00B1012F">
        <w:rPr>
          <w:rFonts w:ascii="DecimaWE Rg" w:hAnsi="DecimaWE Rg" w:cs="DecimaWE Rg"/>
        </w:rPr>
        <w:t xml:space="preserve">e la realizzazione del progetto ha raggiunto un livello pari ad almeno il </w:t>
      </w:r>
      <w:r w:rsidR="000947BB" w:rsidRPr="00B1012F">
        <w:rPr>
          <w:rFonts w:ascii="DecimaWE Rg" w:hAnsi="DecimaWE Rg" w:cs="DecimaWE Rg"/>
          <w:b/>
          <w:bCs/>
        </w:rPr>
        <w:t>4</w:t>
      </w:r>
      <w:r w:rsidR="0076615C" w:rsidRPr="00B1012F">
        <w:rPr>
          <w:rFonts w:ascii="DecimaWE Rg" w:hAnsi="DecimaWE Rg" w:cs="DecimaWE Rg"/>
          <w:b/>
          <w:bCs/>
        </w:rPr>
        <w:t>0</w:t>
      </w:r>
      <w:r w:rsidR="0076615C" w:rsidRPr="00B1012F">
        <w:rPr>
          <w:rFonts w:ascii="DecimaWE Rg" w:hAnsi="DecimaWE Rg" w:cs="DecimaWE Rg"/>
          <w:b/>
        </w:rPr>
        <w:t>%</w:t>
      </w:r>
      <w:r w:rsidR="0076615C" w:rsidRPr="00B1012F">
        <w:rPr>
          <w:rFonts w:ascii="DecimaWE Rg" w:hAnsi="DecimaWE Rg" w:cs="DecimaWE Rg"/>
        </w:rPr>
        <w:t xml:space="preserve"> del progetto approvato</w:t>
      </w:r>
      <w:r w:rsidR="00ED544E" w:rsidRPr="00B1012F">
        <w:rPr>
          <w:rFonts w:ascii="DecimaWE Rg" w:hAnsi="DecimaWE Rg" w:cs="DecimaWE Rg"/>
        </w:rPr>
        <w:t>. P</w:t>
      </w:r>
      <w:r w:rsidR="0076615C" w:rsidRPr="00B1012F">
        <w:rPr>
          <w:rFonts w:ascii="DecimaWE Rg" w:hAnsi="DecimaWE Rg" w:cs="DecimaWE Rg"/>
        </w:rPr>
        <w:t xml:space="preserve">uò essere </w:t>
      </w:r>
      <w:r w:rsidR="00ED544E" w:rsidRPr="00B1012F">
        <w:rPr>
          <w:rFonts w:ascii="DecimaWE Rg" w:hAnsi="DecimaWE Rg" w:cs="DecimaWE Rg"/>
        </w:rPr>
        <w:t xml:space="preserve">comunque </w:t>
      </w:r>
      <w:r w:rsidR="0076615C" w:rsidRPr="00B1012F">
        <w:rPr>
          <w:rFonts w:ascii="DecimaWE Rg" w:hAnsi="DecimaWE Rg" w:cs="DecimaWE Rg"/>
        </w:rPr>
        <w:t xml:space="preserve">concessa la liquidazione parziale del contributo a fronte della richiesta dello stato di avanzamento lavori, fino ad un massimo del </w:t>
      </w:r>
      <w:r w:rsidR="0076615C" w:rsidRPr="00B1012F">
        <w:rPr>
          <w:rFonts w:ascii="DecimaWE Rg" w:hAnsi="DecimaWE Rg" w:cs="DecimaWE Rg"/>
          <w:b/>
          <w:bCs/>
        </w:rPr>
        <w:t>90</w:t>
      </w:r>
      <w:r w:rsidR="0076615C" w:rsidRPr="00B1012F">
        <w:rPr>
          <w:rFonts w:ascii="DecimaWE Rg" w:hAnsi="DecimaWE Rg" w:cs="DecimaWE Rg"/>
        </w:rPr>
        <w:t xml:space="preserve">% del contributo concesso. </w:t>
      </w:r>
    </w:p>
    <w:p w:rsidR="00D916F3" w:rsidRPr="00B1012F" w:rsidRDefault="00D916F3" w:rsidP="00AE1049">
      <w:pPr>
        <w:tabs>
          <w:tab w:val="left" w:pos="960"/>
        </w:tabs>
        <w:spacing w:before="120" w:after="120"/>
        <w:jc w:val="both"/>
        <w:rPr>
          <w:rFonts w:ascii="DecimaWE Rg" w:hAnsi="DecimaWE Rg" w:cs="DecimaWE Rg"/>
        </w:rPr>
      </w:pPr>
      <w:r w:rsidRPr="00B1012F">
        <w:rPr>
          <w:rFonts w:ascii="DecimaWE Rg" w:hAnsi="DecimaWE Rg" w:cs="DecimaWE Rg"/>
        </w:rPr>
        <w:lastRenderedPageBreak/>
        <w:t>Nel caso in cui sia stata già erogata l’anticipazione (di cui al punto precedente) la richiesta per la liquidazione dello stato di avanzamento lavori può essere concess</w:t>
      </w:r>
      <w:r w:rsidR="00851AAF" w:rsidRPr="00B1012F">
        <w:rPr>
          <w:rFonts w:ascii="DecimaWE Rg" w:hAnsi="DecimaWE Rg" w:cs="DecimaWE Rg"/>
        </w:rPr>
        <w:t>a</w:t>
      </w:r>
      <w:r w:rsidRPr="00B1012F">
        <w:rPr>
          <w:rFonts w:ascii="DecimaWE Rg" w:hAnsi="DecimaWE Rg" w:cs="DecimaWE Rg"/>
        </w:rPr>
        <w:t xml:space="preserve"> solo se il progetto ha raggiunto un livello di spesa ammissibile pari ad almeno </w:t>
      </w:r>
      <w:r w:rsidR="00851AAF" w:rsidRPr="00B1012F">
        <w:rPr>
          <w:rFonts w:ascii="DecimaWE Rg" w:hAnsi="DecimaWE Rg" w:cs="DecimaWE Rg"/>
        </w:rPr>
        <w:t>il</w:t>
      </w:r>
      <w:r w:rsidRPr="00B1012F">
        <w:rPr>
          <w:rFonts w:ascii="DecimaWE Rg" w:hAnsi="DecimaWE Rg" w:cs="DecimaWE Rg"/>
        </w:rPr>
        <w:t xml:space="preserve"> </w:t>
      </w:r>
      <w:r w:rsidRPr="00B1012F">
        <w:rPr>
          <w:rFonts w:ascii="DecimaWE Rg" w:hAnsi="DecimaWE Rg" w:cs="DecimaWE Rg"/>
          <w:b/>
        </w:rPr>
        <w:t>50%</w:t>
      </w:r>
      <w:r w:rsidRPr="00B1012F">
        <w:rPr>
          <w:rFonts w:ascii="DecimaWE Rg" w:hAnsi="DecimaWE Rg" w:cs="DecimaWE Rg"/>
        </w:rPr>
        <w:t xml:space="preserve"> della spesa </w:t>
      </w:r>
      <w:r w:rsidR="00405E2F" w:rsidRPr="00B1012F">
        <w:rPr>
          <w:rFonts w:ascii="DecimaWE Rg" w:hAnsi="DecimaWE Rg" w:cs="DecimaWE Rg"/>
        </w:rPr>
        <w:t xml:space="preserve">ritenuta </w:t>
      </w:r>
      <w:r w:rsidRPr="00B1012F">
        <w:rPr>
          <w:rFonts w:ascii="DecimaWE Rg" w:hAnsi="DecimaWE Rg" w:cs="DecimaWE Rg"/>
        </w:rPr>
        <w:t>ammissibile</w:t>
      </w:r>
      <w:r w:rsidR="00851AAF" w:rsidRPr="00B1012F">
        <w:rPr>
          <w:rFonts w:ascii="DecimaWE Rg" w:hAnsi="DecimaWE Rg" w:cs="DecimaWE Rg"/>
        </w:rPr>
        <w:t>.</w:t>
      </w:r>
    </w:p>
    <w:p w:rsidR="004F32F1" w:rsidRPr="00B1012F" w:rsidRDefault="004F32F1" w:rsidP="00AE1049">
      <w:pPr>
        <w:tabs>
          <w:tab w:val="left" w:pos="960"/>
        </w:tabs>
        <w:spacing w:before="120" w:after="120"/>
        <w:jc w:val="both"/>
        <w:rPr>
          <w:rFonts w:ascii="DecimaWE Rg" w:hAnsi="DecimaWE Rg" w:cs="DecimaWE Rg"/>
        </w:rPr>
      </w:pPr>
      <w:r w:rsidRPr="00B1012F">
        <w:rPr>
          <w:rFonts w:ascii="DecimaWE Rg" w:hAnsi="DecimaWE Rg" w:cs="DecimaWE Rg"/>
        </w:rPr>
        <w:t>Al fine della liquidazione parziale del contributo concesso deve essere presentata la seguente docu</w:t>
      </w:r>
      <w:r w:rsidR="006D7468" w:rsidRPr="00B1012F">
        <w:rPr>
          <w:rFonts w:ascii="DecimaWE Rg" w:hAnsi="DecimaWE Rg" w:cs="DecimaWE Rg"/>
        </w:rPr>
        <w:t>mentazione in corso di validità:</w:t>
      </w:r>
    </w:p>
    <w:tbl>
      <w:tblPr>
        <w:tblStyle w:val="Grigliatabella"/>
        <w:tblW w:w="5000" w:type="pct"/>
        <w:tblLook w:val="01E0" w:firstRow="1" w:lastRow="1" w:firstColumn="1" w:lastColumn="1" w:noHBand="0" w:noVBand="0"/>
      </w:tblPr>
      <w:tblGrid>
        <w:gridCol w:w="8319"/>
        <w:gridCol w:w="1535"/>
      </w:tblGrid>
      <w:tr w:rsidR="004F32F1" w:rsidRPr="00B1012F" w:rsidTr="004F32F1">
        <w:tc>
          <w:tcPr>
            <w:tcW w:w="4221" w:type="pct"/>
            <w:shd w:val="clear" w:color="auto" w:fill="B8CCE4" w:themeFill="accent1" w:themeFillTint="66"/>
          </w:tcPr>
          <w:p w:rsidR="004F32F1" w:rsidRPr="00B1012F" w:rsidRDefault="004F32F1" w:rsidP="004F32F1">
            <w:pPr>
              <w:rPr>
                <w:rFonts w:ascii="DecimaWE Rg" w:hAnsi="DecimaWE Rg" w:cs="DecimaWE Rg"/>
                <w:b/>
                <w:bCs/>
              </w:rPr>
            </w:pPr>
            <w:r w:rsidRPr="00B1012F">
              <w:rPr>
                <w:rFonts w:ascii="DecimaWE Rg" w:hAnsi="DecimaWE Rg" w:cs="DecimaWE Rg"/>
                <w:b/>
                <w:bCs/>
              </w:rPr>
              <w:t xml:space="preserve">DOCUMENTO </w:t>
            </w:r>
          </w:p>
        </w:tc>
        <w:tc>
          <w:tcPr>
            <w:tcW w:w="779" w:type="pct"/>
            <w:shd w:val="clear" w:color="auto" w:fill="B8CCE4" w:themeFill="accent1" w:themeFillTint="66"/>
          </w:tcPr>
          <w:p w:rsidR="004F32F1" w:rsidRPr="00B1012F" w:rsidRDefault="004F32F1" w:rsidP="004F32F1">
            <w:pPr>
              <w:jc w:val="center"/>
              <w:rPr>
                <w:rFonts w:ascii="DecimaWE Rg" w:hAnsi="DecimaWE Rg" w:cs="DecimaWE Rg"/>
                <w:b/>
                <w:bCs/>
              </w:rPr>
            </w:pPr>
            <w:r w:rsidRPr="00B1012F">
              <w:rPr>
                <w:rFonts w:ascii="DecimaWE Rg" w:hAnsi="DecimaWE Rg" w:cs="DecimaWE Rg"/>
                <w:b/>
                <w:bCs/>
              </w:rPr>
              <w:t>ALLEGATO</w:t>
            </w:r>
          </w:p>
        </w:tc>
      </w:tr>
      <w:tr w:rsidR="003E394A" w:rsidRPr="00B1012F" w:rsidTr="00FE36DA">
        <w:tc>
          <w:tcPr>
            <w:tcW w:w="4221" w:type="pct"/>
          </w:tcPr>
          <w:p w:rsidR="003E394A" w:rsidRPr="00B1012F" w:rsidRDefault="003E394A" w:rsidP="00FE36DA">
            <w:pPr>
              <w:tabs>
                <w:tab w:val="left" w:pos="10348"/>
              </w:tabs>
              <w:rPr>
                <w:rFonts w:ascii="DecimaWE Rg" w:hAnsi="DecimaWE Rg" w:cs="Arial"/>
              </w:rPr>
            </w:pPr>
            <w:r w:rsidRPr="00B1012F">
              <w:rPr>
                <w:rFonts w:ascii="DecimaWE Rg" w:hAnsi="DecimaWE Rg" w:cs="Arial"/>
              </w:rPr>
              <w:t>Elenco documenti allegati</w:t>
            </w:r>
          </w:p>
        </w:tc>
        <w:tc>
          <w:tcPr>
            <w:tcW w:w="779" w:type="pct"/>
            <w:vAlign w:val="center"/>
          </w:tcPr>
          <w:p w:rsidR="003E394A" w:rsidRPr="00B1012F" w:rsidRDefault="003E394A" w:rsidP="00FE36DA">
            <w:pPr>
              <w:tabs>
                <w:tab w:val="left" w:pos="10348"/>
              </w:tabs>
              <w:jc w:val="center"/>
              <w:rPr>
                <w:rFonts w:ascii="DecimaWE Rg" w:hAnsi="DecimaWE Rg" w:cs="Arial"/>
              </w:rPr>
            </w:pPr>
            <w:r w:rsidRPr="00B1012F">
              <w:rPr>
                <w:rFonts w:ascii="DecimaWE Rg" w:hAnsi="DecimaWE Rg" w:cs="Arial"/>
              </w:rPr>
              <w:t>00</w:t>
            </w:r>
          </w:p>
        </w:tc>
      </w:tr>
      <w:tr w:rsidR="003E394A" w:rsidRPr="00B1012F" w:rsidTr="004F32F1">
        <w:tc>
          <w:tcPr>
            <w:tcW w:w="4221" w:type="pct"/>
          </w:tcPr>
          <w:p w:rsidR="003E394A" w:rsidRPr="00B1012F" w:rsidRDefault="003E394A" w:rsidP="00FE36DA">
            <w:pPr>
              <w:pStyle w:val="PARAGRAFOSTANDARDN"/>
              <w:autoSpaceDE w:val="0"/>
              <w:autoSpaceDN w:val="0"/>
              <w:adjustRightInd w:val="0"/>
              <w:jc w:val="left"/>
              <w:rPr>
                <w:rFonts w:ascii="DecimaWE Rg" w:hAnsi="DecimaWE Rg" w:cs="DecimaWE Rg"/>
                <w:bCs/>
                <w:sz w:val="22"/>
                <w:szCs w:val="22"/>
              </w:rPr>
            </w:pPr>
            <w:r w:rsidRPr="00B1012F">
              <w:rPr>
                <w:rFonts w:ascii="DecimaWE Rg" w:hAnsi="DecimaWE Rg" w:cs="DecimaWE Rg"/>
                <w:bCs/>
                <w:sz w:val="22"/>
                <w:szCs w:val="22"/>
              </w:rPr>
              <w:t>Domanda liquidazione SAL/saldo</w:t>
            </w:r>
          </w:p>
        </w:tc>
        <w:tc>
          <w:tcPr>
            <w:tcW w:w="779" w:type="pct"/>
          </w:tcPr>
          <w:p w:rsidR="003E394A" w:rsidRPr="00B1012F" w:rsidRDefault="003E394A" w:rsidP="00FE36DA">
            <w:pPr>
              <w:jc w:val="center"/>
              <w:rPr>
                <w:rFonts w:ascii="DecimaWE Rg" w:hAnsi="DecimaWE Rg" w:cs="DecimaWE Rg"/>
              </w:rPr>
            </w:pPr>
            <w:r w:rsidRPr="00B1012F">
              <w:rPr>
                <w:rFonts w:ascii="DecimaWE Rg" w:hAnsi="DecimaWE Rg" w:cs="DecimaWE Rg"/>
              </w:rPr>
              <w:t>13</w:t>
            </w:r>
          </w:p>
        </w:tc>
      </w:tr>
      <w:tr w:rsidR="003E394A" w:rsidRPr="00B1012F" w:rsidTr="004F32F1">
        <w:tc>
          <w:tcPr>
            <w:tcW w:w="4221" w:type="pct"/>
          </w:tcPr>
          <w:p w:rsidR="003E394A" w:rsidRPr="00B1012F" w:rsidRDefault="003E394A" w:rsidP="004F32F1">
            <w:pPr>
              <w:pStyle w:val="PARAGRAFOSTANDARDN"/>
              <w:autoSpaceDE w:val="0"/>
              <w:autoSpaceDN w:val="0"/>
              <w:adjustRightInd w:val="0"/>
              <w:jc w:val="left"/>
              <w:rPr>
                <w:rFonts w:ascii="DecimaWE Rg" w:hAnsi="DecimaWE Rg" w:cs="DecimaWE Rg"/>
                <w:bCs/>
                <w:sz w:val="22"/>
                <w:szCs w:val="22"/>
              </w:rPr>
            </w:pPr>
            <w:r w:rsidRPr="00B1012F">
              <w:rPr>
                <w:rFonts w:ascii="DecimaWE Rg" w:hAnsi="DecimaWE Rg" w:cs="DecimaWE Rg"/>
                <w:bCs/>
                <w:sz w:val="22"/>
                <w:szCs w:val="22"/>
              </w:rPr>
              <w:t>Relazione dettagliata dello stato avanzamento lavori</w:t>
            </w:r>
          </w:p>
        </w:tc>
        <w:tc>
          <w:tcPr>
            <w:tcW w:w="779" w:type="pct"/>
          </w:tcPr>
          <w:p w:rsidR="003E394A" w:rsidRPr="00B1012F" w:rsidRDefault="003E394A" w:rsidP="004F32F1">
            <w:pPr>
              <w:jc w:val="center"/>
              <w:rPr>
                <w:rFonts w:ascii="DecimaWE Rg" w:hAnsi="DecimaWE Rg" w:cs="DecimaWE Rg"/>
              </w:rPr>
            </w:pPr>
          </w:p>
        </w:tc>
      </w:tr>
      <w:tr w:rsidR="003E394A" w:rsidRPr="00B1012F" w:rsidTr="004F32F1">
        <w:tc>
          <w:tcPr>
            <w:tcW w:w="4221" w:type="pct"/>
          </w:tcPr>
          <w:p w:rsidR="003E394A" w:rsidRPr="00B1012F" w:rsidRDefault="003E394A" w:rsidP="00AF675D">
            <w:pPr>
              <w:pStyle w:val="PARAGRAFOSTANDARDN"/>
              <w:autoSpaceDE w:val="0"/>
              <w:autoSpaceDN w:val="0"/>
              <w:adjustRightInd w:val="0"/>
              <w:jc w:val="left"/>
              <w:rPr>
                <w:rFonts w:ascii="DecimaWE Rg" w:hAnsi="DecimaWE Rg" w:cs="DecimaWE Rg"/>
                <w:sz w:val="22"/>
                <w:szCs w:val="22"/>
              </w:rPr>
            </w:pPr>
            <w:r w:rsidRPr="00B1012F">
              <w:rPr>
                <w:rFonts w:ascii="DecimaWE Rg" w:hAnsi="DecimaWE Rg" w:cs="DecimaWE Rg"/>
                <w:sz w:val="22"/>
                <w:szCs w:val="22"/>
              </w:rPr>
              <w:t xml:space="preserve">Documenti contabili attestanti gli avvenuti pagamenti </w:t>
            </w:r>
          </w:p>
        </w:tc>
        <w:tc>
          <w:tcPr>
            <w:tcW w:w="779" w:type="pct"/>
          </w:tcPr>
          <w:p w:rsidR="003E394A" w:rsidRPr="00B1012F" w:rsidRDefault="003E394A" w:rsidP="004F32F1">
            <w:pPr>
              <w:jc w:val="center"/>
              <w:rPr>
                <w:rFonts w:ascii="DecimaWE Rg" w:hAnsi="DecimaWE Rg" w:cs="DecimaWE Rg"/>
              </w:rPr>
            </w:pPr>
          </w:p>
        </w:tc>
      </w:tr>
      <w:tr w:rsidR="003E394A" w:rsidRPr="00B1012F" w:rsidTr="004F32F1">
        <w:tc>
          <w:tcPr>
            <w:tcW w:w="4221" w:type="pct"/>
          </w:tcPr>
          <w:p w:rsidR="003E394A" w:rsidRPr="00B1012F" w:rsidRDefault="003E394A" w:rsidP="004F32F1">
            <w:pPr>
              <w:pStyle w:val="PARAGRAFOSTANDARDN"/>
              <w:autoSpaceDE w:val="0"/>
              <w:autoSpaceDN w:val="0"/>
              <w:adjustRightInd w:val="0"/>
              <w:jc w:val="left"/>
              <w:rPr>
                <w:rFonts w:ascii="DecimaWE Rg" w:hAnsi="DecimaWE Rg" w:cs="DecimaWE Rg"/>
                <w:bCs/>
                <w:sz w:val="22"/>
                <w:szCs w:val="22"/>
              </w:rPr>
            </w:pPr>
            <w:r w:rsidRPr="00B1012F">
              <w:rPr>
                <w:rFonts w:ascii="DecimaWE Rg" w:hAnsi="DecimaWE Rg" w:cs="DecimaWE Rg"/>
                <w:bCs/>
                <w:sz w:val="22"/>
                <w:szCs w:val="22"/>
              </w:rPr>
              <w:t xml:space="preserve">Dichiarazioni liberatorie emesse dalle ditte fornitrici, rese ai sensi del D.P.R. 28/12/2000 n. 445  </w:t>
            </w:r>
          </w:p>
        </w:tc>
        <w:tc>
          <w:tcPr>
            <w:tcW w:w="779" w:type="pct"/>
          </w:tcPr>
          <w:p w:rsidR="003E394A" w:rsidRPr="00B1012F" w:rsidRDefault="003551DD" w:rsidP="004F32F1">
            <w:pPr>
              <w:jc w:val="center"/>
              <w:rPr>
                <w:rFonts w:ascii="DecimaWE Rg" w:hAnsi="DecimaWE Rg" w:cs="DecimaWE Rg"/>
              </w:rPr>
            </w:pPr>
            <w:r w:rsidRPr="00B1012F">
              <w:rPr>
                <w:rFonts w:ascii="DecimaWE Rg" w:hAnsi="DecimaWE Rg" w:cs="DecimaWE Rg"/>
              </w:rPr>
              <w:t>15</w:t>
            </w:r>
          </w:p>
        </w:tc>
      </w:tr>
      <w:tr w:rsidR="00B82B5D" w:rsidRPr="00B1012F" w:rsidTr="004F32F1">
        <w:tc>
          <w:tcPr>
            <w:tcW w:w="4221" w:type="pct"/>
            <w:vAlign w:val="center"/>
          </w:tcPr>
          <w:p w:rsidR="00B82B5D" w:rsidRPr="00B1012F" w:rsidRDefault="00B82B5D" w:rsidP="00EA3583">
            <w:pPr>
              <w:pStyle w:val="PARAGRAFOSTANDARDN"/>
              <w:autoSpaceDE w:val="0"/>
              <w:autoSpaceDN w:val="0"/>
              <w:adjustRightInd w:val="0"/>
              <w:jc w:val="left"/>
              <w:rPr>
                <w:rFonts w:ascii="DecimaWE Rg" w:hAnsi="DecimaWE Rg" w:cs="DecimaWE Rg"/>
                <w:bCs/>
                <w:sz w:val="22"/>
                <w:szCs w:val="22"/>
              </w:rPr>
            </w:pPr>
            <w:r w:rsidRPr="00B1012F">
              <w:rPr>
                <w:rFonts w:ascii="DecimaWE Rg" w:hAnsi="DecimaWE Rg" w:cs="DecimaWE Rg"/>
                <w:bCs/>
                <w:sz w:val="22"/>
                <w:szCs w:val="22"/>
              </w:rPr>
              <w:t>Rendicontazione spese sostenute</w:t>
            </w:r>
          </w:p>
        </w:tc>
        <w:tc>
          <w:tcPr>
            <w:tcW w:w="779" w:type="pct"/>
            <w:vAlign w:val="center"/>
          </w:tcPr>
          <w:p w:rsidR="00B82B5D" w:rsidRPr="00B1012F" w:rsidRDefault="00B82B5D" w:rsidP="00EA3583">
            <w:pPr>
              <w:autoSpaceDE w:val="0"/>
              <w:autoSpaceDN w:val="0"/>
              <w:adjustRightInd w:val="0"/>
              <w:jc w:val="center"/>
              <w:rPr>
                <w:rFonts w:ascii="DecimaWE Rg" w:hAnsi="DecimaWE Rg" w:cs="DecimaWE Rg"/>
              </w:rPr>
            </w:pPr>
            <w:r w:rsidRPr="00B1012F">
              <w:rPr>
                <w:rFonts w:ascii="DecimaWE Rg" w:hAnsi="DecimaWE Rg" w:cs="DecimaWE Rg"/>
              </w:rPr>
              <w:t>14</w:t>
            </w:r>
          </w:p>
        </w:tc>
      </w:tr>
      <w:tr w:rsidR="003E394A" w:rsidRPr="00B1012F" w:rsidTr="004F32F1">
        <w:tc>
          <w:tcPr>
            <w:tcW w:w="4221" w:type="pct"/>
            <w:vAlign w:val="center"/>
          </w:tcPr>
          <w:p w:rsidR="003E394A" w:rsidRPr="00B1012F" w:rsidRDefault="003E394A" w:rsidP="004F32F1">
            <w:pPr>
              <w:pStyle w:val="PARAGRAFOSTANDARDN"/>
              <w:autoSpaceDE w:val="0"/>
              <w:autoSpaceDN w:val="0"/>
              <w:adjustRightInd w:val="0"/>
              <w:jc w:val="left"/>
              <w:rPr>
                <w:rFonts w:ascii="DecimaWE Rg" w:hAnsi="DecimaWE Rg" w:cs="DecimaWE Rg"/>
                <w:bCs/>
                <w:sz w:val="22"/>
                <w:szCs w:val="22"/>
              </w:rPr>
            </w:pPr>
            <w:r w:rsidRPr="00B1012F">
              <w:rPr>
                <w:rFonts w:ascii="DecimaWE Rg" w:hAnsi="DecimaWE Rg" w:cs="DecimaWE Rg"/>
                <w:bCs/>
                <w:sz w:val="22"/>
                <w:szCs w:val="22"/>
              </w:rPr>
              <w:t>Eventuali altre documentazioni inerenti: autorizzazioni, pareri, certificati di regolare esecuzione dei lavori , agibilità, ecc.</w:t>
            </w:r>
          </w:p>
        </w:tc>
        <w:tc>
          <w:tcPr>
            <w:tcW w:w="779" w:type="pct"/>
            <w:vAlign w:val="center"/>
          </w:tcPr>
          <w:p w:rsidR="003E394A" w:rsidRPr="00B1012F" w:rsidRDefault="003E394A" w:rsidP="004F32F1">
            <w:pPr>
              <w:autoSpaceDE w:val="0"/>
              <w:autoSpaceDN w:val="0"/>
              <w:adjustRightInd w:val="0"/>
              <w:jc w:val="center"/>
              <w:rPr>
                <w:rFonts w:ascii="DecimaWE Rg" w:hAnsi="DecimaWE Rg" w:cs="DecimaWE Rg"/>
              </w:rPr>
            </w:pPr>
          </w:p>
        </w:tc>
      </w:tr>
      <w:tr w:rsidR="003E394A" w:rsidRPr="00B1012F" w:rsidTr="0085547A">
        <w:tc>
          <w:tcPr>
            <w:tcW w:w="4221" w:type="pct"/>
          </w:tcPr>
          <w:p w:rsidR="003E394A" w:rsidRPr="00B1012F" w:rsidRDefault="003E493D" w:rsidP="0085547A">
            <w:pPr>
              <w:jc w:val="both"/>
              <w:rPr>
                <w:rFonts w:ascii="DecimaWE Rg" w:hAnsi="DecimaWE Rg" w:cs="DecimaWE Rg"/>
              </w:rPr>
            </w:pPr>
            <w:r w:rsidRPr="00B1012F">
              <w:rPr>
                <w:rFonts w:ascii="DecimaWE Rg" w:hAnsi="DecimaWE Rg" w:cs="DecimaWE Rg"/>
              </w:rPr>
              <w:t xml:space="preserve">Dichiarazione resa ai sensi del D.P.R. 445 </w:t>
            </w:r>
            <w:proofErr w:type="spellStart"/>
            <w:r w:rsidRPr="00B1012F">
              <w:rPr>
                <w:rFonts w:ascii="DecimaWE Rg" w:hAnsi="DecimaWE Rg" w:cs="DecimaWE Rg"/>
              </w:rPr>
              <w:t>dd</w:t>
            </w:r>
            <w:proofErr w:type="spellEnd"/>
            <w:r w:rsidRPr="00B1012F">
              <w:rPr>
                <w:rFonts w:ascii="DecimaWE Rg" w:hAnsi="DecimaWE Rg" w:cs="DecimaWE Rg"/>
              </w:rPr>
              <w:t>. 28/12/2000 che nei confronti del richiedente non sussistono procedure concorsuali, o di amministrazione controllata e di non versare in stato fallimentare</w:t>
            </w:r>
          </w:p>
        </w:tc>
        <w:tc>
          <w:tcPr>
            <w:tcW w:w="779" w:type="pct"/>
            <w:vAlign w:val="center"/>
          </w:tcPr>
          <w:p w:rsidR="003E394A" w:rsidRPr="00B1012F" w:rsidRDefault="00876C2F" w:rsidP="004F32F1">
            <w:pPr>
              <w:autoSpaceDE w:val="0"/>
              <w:autoSpaceDN w:val="0"/>
              <w:adjustRightInd w:val="0"/>
              <w:jc w:val="center"/>
              <w:rPr>
                <w:rFonts w:ascii="DecimaWE Rg" w:hAnsi="DecimaWE Rg" w:cs="DecimaWE Rg"/>
              </w:rPr>
            </w:pPr>
            <w:r w:rsidRPr="00B1012F">
              <w:rPr>
                <w:rFonts w:ascii="DecimaWE Rg" w:hAnsi="DecimaWE Rg" w:cs="DecimaWE Rg"/>
              </w:rPr>
              <w:t>0</w:t>
            </w:r>
            <w:r w:rsidR="00FE7081" w:rsidRPr="00B1012F">
              <w:rPr>
                <w:rFonts w:ascii="DecimaWE Rg" w:hAnsi="DecimaWE Rg" w:cs="DecimaWE Rg"/>
              </w:rPr>
              <w:t>5</w:t>
            </w:r>
          </w:p>
        </w:tc>
      </w:tr>
      <w:tr w:rsidR="00E8270B" w:rsidRPr="008D2FF1" w:rsidTr="0085547A">
        <w:tc>
          <w:tcPr>
            <w:tcW w:w="4221" w:type="pct"/>
          </w:tcPr>
          <w:p w:rsidR="00E8270B" w:rsidRPr="00B1012F" w:rsidRDefault="00E8270B" w:rsidP="00E14FF0">
            <w:pPr>
              <w:jc w:val="both"/>
              <w:rPr>
                <w:rFonts w:ascii="DecimaWE Rg" w:hAnsi="DecimaWE Rg"/>
              </w:rPr>
            </w:pPr>
            <w:r w:rsidRPr="00B1012F">
              <w:rPr>
                <w:rFonts w:ascii="DecimaWE Rg" w:hAnsi="DecimaWE Rg" w:cs="Arial"/>
                <w:color w:val="000000"/>
                <w:lang w:eastAsia="it-IT"/>
              </w:rPr>
              <w:t>Nel caso la liquidazione del contributo richiesto (Allegato 01 domanda di contributo) sia superiore ad € 150.000,00 (ex art. 91 D. </w:t>
            </w:r>
            <w:proofErr w:type="spellStart"/>
            <w:r w:rsidRPr="00B1012F">
              <w:rPr>
                <w:rFonts w:ascii="DecimaWE Rg" w:hAnsi="DecimaWE Rg" w:cs="Arial"/>
                <w:color w:val="000000"/>
                <w:lang w:eastAsia="it-IT"/>
              </w:rPr>
              <w:t>Lgs</w:t>
            </w:r>
            <w:proofErr w:type="spellEnd"/>
            <w:r w:rsidRPr="00B1012F">
              <w:rPr>
                <w:rFonts w:ascii="DecimaWE Rg" w:hAnsi="DecimaWE Rg" w:cs="Arial"/>
                <w:color w:val="000000"/>
                <w:lang w:eastAsia="it-IT"/>
              </w:rPr>
              <w:t>. 06/09/2011, n. 159, modificato dal D. </w:t>
            </w:r>
            <w:proofErr w:type="spellStart"/>
            <w:r w:rsidRPr="00B1012F">
              <w:rPr>
                <w:rFonts w:ascii="DecimaWE Rg" w:hAnsi="DecimaWE Rg" w:cs="Arial"/>
                <w:color w:val="000000"/>
                <w:lang w:eastAsia="it-IT"/>
              </w:rPr>
              <w:t>Lgs</w:t>
            </w:r>
            <w:proofErr w:type="spellEnd"/>
            <w:r w:rsidRPr="00B1012F">
              <w:rPr>
                <w:rFonts w:ascii="DecimaWE Rg" w:hAnsi="DecimaWE Rg" w:cs="Arial"/>
                <w:color w:val="000000"/>
                <w:lang w:eastAsia="it-IT"/>
              </w:rPr>
              <w:t>. 15/11/2012, n. 218) allegare la documentazione prevista per la richiesta dell’informativa antimafia secondo i modelli messi a disposizione dalle prefetture di riferimento territoriale</w:t>
            </w:r>
          </w:p>
        </w:tc>
        <w:tc>
          <w:tcPr>
            <w:tcW w:w="779" w:type="pct"/>
            <w:vAlign w:val="center"/>
          </w:tcPr>
          <w:p w:rsidR="00E8270B" w:rsidRPr="00B1012F" w:rsidRDefault="00E8270B" w:rsidP="004F32F1">
            <w:pPr>
              <w:autoSpaceDE w:val="0"/>
              <w:autoSpaceDN w:val="0"/>
              <w:adjustRightInd w:val="0"/>
              <w:jc w:val="center"/>
              <w:rPr>
                <w:rFonts w:ascii="DecimaWE Rg" w:hAnsi="DecimaWE Rg" w:cs="DecimaWE Rg"/>
              </w:rPr>
            </w:pPr>
          </w:p>
        </w:tc>
      </w:tr>
    </w:tbl>
    <w:p w:rsidR="003E493D" w:rsidRPr="007F56D6" w:rsidRDefault="003E493D" w:rsidP="00773719">
      <w:pPr>
        <w:spacing w:after="120"/>
        <w:rPr>
          <w:rFonts w:ascii="DecimaWE Rg" w:hAnsi="DecimaWE Rg"/>
        </w:rPr>
      </w:pPr>
    </w:p>
    <w:p w:rsidR="00405E2F" w:rsidRPr="007F56D6" w:rsidRDefault="0085547A"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3" w:name="_Toc477510224"/>
      <w:r w:rsidRPr="007F56D6">
        <w:rPr>
          <w:rFonts w:ascii="DecimaWE Rg" w:eastAsia="Calibri" w:hAnsi="DecimaWE Rg" w:cs="DecimaWE Rg"/>
          <w:bCs w:val="0"/>
          <w:color w:val="auto"/>
          <w:sz w:val="22"/>
          <w:szCs w:val="22"/>
        </w:rPr>
        <w:t>S</w:t>
      </w:r>
      <w:r w:rsidR="009C1ED2" w:rsidRPr="007F56D6">
        <w:rPr>
          <w:rFonts w:ascii="DecimaWE Rg" w:eastAsia="Calibri" w:hAnsi="DecimaWE Rg" w:cs="DecimaWE Rg"/>
          <w:bCs w:val="0"/>
          <w:color w:val="auto"/>
          <w:sz w:val="22"/>
          <w:szCs w:val="22"/>
        </w:rPr>
        <w:t>aldo del contributo</w:t>
      </w:r>
      <w:r w:rsidRPr="007F56D6">
        <w:rPr>
          <w:rFonts w:ascii="DecimaWE Rg" w:eastAsia="Calibri" w:hAnsi="DecimaWE Rg" w:cs="DecimaWE Rg"/>
          <w:bCs w:val="0"/>
          <w:color w:val="auto"/>
          <w:sz w:val="22"/>
          <w:szCs w:val="22"/>
        </w:rPr>
        <w:t xml:space="preserve"> concesso</w:t>
      </w:r>
      <w:bookmarkEnd w:id="33"/>
    </w:p>
    <w:p w:rsidR="009C1ED2" w:rsidRPr="007F56D6" w:rsidRDefault="009C1ED2" w:rsidP="009C1ED2">
      <w:pPr>
        <w:tabs>
          <w:tab w:val="left" w:pos="960"/>
        </w:tabs>
        <w:spacing w:before="120" w:after="120"/>
        <w:jc w:val="both"/>
        <w:rPr>
          <w:rFonts w:ascii="DecimaWE Rg" w:hAnsi="DecimaWE Rg" w:cs="DecimaWE Rg"/>
        </w:rPr>
      </w:pPr>
      <w:r w:rsidRPr="007F56D6">
        <w:rPr>
          <w:rFonts w:ascii="DecimaWE Rg" w:hAnsi="DecimaWE Rg" w:cs="DecimaWE Rg"/>
        </w:rPr>
        <w:t>Per la richiesta della liquidazione del contributo in un’unica soluzione o per la liquidazione del saldo del contributo deve essere presentata la seguente docu</w:t>
      </w:r>
      <w:r w:rsidR="006D7468" w:rsidRPr="007F56D6">
        <w:rPr>
          <w:rFonts w:ascii="DecimaWE Rg" w:hAnsi="DecimaWE Rg" w:cs="DecimaWE Rg"/>
        </w:rPr>
        <w:t>mentazione in corso di validità:</w:t>
      </w:r>
    </w:p>
    <w:tbl>
      <w:tblPr>
        <w:tblStyle w:val="Grigliatabella"/>
        <w:tblW w:w="5000" w:type="pct"/>
        <w:tblLook w:val="01E0" w:firstRow="1" w:lastRow="1" w:firstColumn="1" w:lastColumn="1" w:noHBand="0" w:noVBand="0"/>
      </w:tblPr>
      <w:tblGrid>
        <w:gridCol w:w="8319"/>
        <w:gridCol w:w="1535"/>
      </w:tblGrid>
      <w:tr w:rsidR="000A39DD" w:rsidRPr="007F56D6" w:rsidTr="0085547A">
        <w:tc>
          <w:tcPr>
            <w:tcW w:w="4221" w:type="pct"/>
            <w:shd w:val="clear" w:color="auto" w:fill="B8CCE4" w:themeFill="accent1" w:themeFillTint="66"/>
          </w:tcPr>
          <w:p w:rsidR="000A39DD" w:rsidRPr="007F56D6" w:rsidRDefault="000A39DD" w:rsidP="0085547A">
            <w:pPr>
              <w:rPr>
                <w:rFonts w:ascii="DecimaWE Rg" w:hAnsi="DecimaWE Rg" w:cs="DecimaWE Rg"/>
                <w:b/>
                <w:bCs/>
              </w:rPr>
            </w:pPr>
            <w:r w:rsidRPr="007F56D6">
              <w:rPr>
                <w:rFonts w:ascii="DecimaWE Rg" w:hAnsi="DecimaWE Rg" w:cs="DecimaWE Rg"/>
                <w:b/>
                <w:bCs/>
              </w:rPr>
              <w:t xml:space="preserve">DOCUMENTO </w:t>
            </w:r>
          </w:p>
        </w:tc>
        <w:tc>
          <w:tcPr>
            <w:tcW w:w="779" w:type="pct"/>
            <w:shd w:val="clear" w:color="auto" w:fill="B8CCE4" w:themeFill="accent1" w:themeFillTint="66"/>
          </w:tcPr>
          <w:p w:rsidR="000A39DD" w:rsidRPr="007F56D6" w:rsidRDefault="000A39DD" w:rsidP="0085547A">
            <w:pPr>
              <w:jc w:val="center"/>
              <w:rPr>
                <w:rFonts w:ascii="DecimaWE Rg" w:hAnsi="DecimaWE Rg" w:cs="DecimaWE Rg"/>
                <w:b/>
                <w:bCs/>
              </w:rPr>
            </w:pPr>
            <w:r w:rsidRPr="007F56D6">
              <w:rPr>
                <w:rFonts w:ascii="DecimaWE Rg" w:hAnsi="DecimaWE Rg" w:cs="DecimaWE Rg"/>
                <w:b/>
                <w:bCs/>
              </w:rPr>
              <w:t>ALLEGATO</w:t>
            </w:r>
          </w:p>
        </w:tc>
      </w:tr>
      <w:tr w:rsidR="00CD3915" w:rsidRPr="007F56D6" w:rsidTr="002F157E">
        <w:tc>
          <w:tcPr>
            <w:tcW w:w="4221" w:type="pct"/>
            <w:shd w:val="clear" w:color="auto" w:fill="auto"/>
          </w:tcPr>
          <w:p w:rsidR="00CD3915" w:rsidRPr="007F56D6" w:rsidRDefault="00CD3915" w:rsidP="00FE36DA">
            <w:pPr>
              <w:tabs>
                <w:tab w:val="left" w:pos="10348"/>
              </w:tabs>
              <w:rPr>
                <w:rFonts w:ascii="DecimaWE Rg" w:hAnsi="DecimaWE Rg" w:cs="Arial"/>
              </w:rPr>
            </w:pPr>
            <w:r w:rsidRPr="007F56D6">
              <w:rPr>
                <w:rFonts w:ascii="DecimaWE Rg" w:hAnsi="DecimaWE Rg" w:cs="Arial"/>
              </w:rPr>
              <w:t>Elenco documenti allegati</w:t>
            </w:r>
          </w:p>
        </w:tc>
        <w:tc>
          <w:tcPr>
            <w:tcW w:w="779" w:type="pct"/>
            <w:vAlign w:val="center"/>
          </w:tcPr>
          <w:p w:rsidR="00CD3915" w:rsidRPr="007F56D6" w:rsidRDefault="00CD3915" w:rsidP="00FE36DA">
            <w:pPr>
              <w:tabs>
                <w:tab w:val="left" w:pos="10348"/>
              </w:tabs>
              <w:jc w:val="center"/>
              <w:rPr>
                <w:rFonts w:ascii="DecimaWE Rg" w:hAnsi="DecimaWE Rg" w:cs="Arial"/>
              </w:rPr>
            </w:pPr>
            <w:r w:rsidRPr="007F56D6">
              <w:rPr>
                <w:rFonts w:ascii="DecimaWE Rg" w:hAnsi="DecimaWE Rg" w:cs="Arial"/>
              </w:rPr>
              <w:t>00</w:t>
            </w:r>
          </w:p>
        </w:tc>
      </w:tr>
      <w:tr w:rsidR="00CD3915" w:rsidRPr="007F56D6" w:rsidTr="002F157E">
        <w:tc>
          <w:tcPr>
            <w:tcW w:w="4221" w:type="pct"/>
            <w:shd w:val="clear" w:color="auto" w:fill="auto"/>
          </w:tcPr>
          <w:p w:rsidR="00CD3915" w:rsidRPr="007F56D6" w:rsidRDefault="00CD3915" w:rsidP="00FE36DA">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Domanda liquidazione SAL/saldo</w:t>
            </w:r>
          </w:p>
        </w:tc>
        <w:tc>
          <w:tcPr>
            <w:tcW w:w="779" w:type="pct"/>
          </w:tcPr>
          <w:p w:rsidR="00CD3915" w:rsidRPr="007F56D6" w:rsidRDefault="00CD3915" w:rsidP="00FE36DA">
            <w:pPr>
              <w:jc w:val="center"/>
              <w:rPr>
                <w:rFonts w:ascii="DecimaWE Rg" w:hAnsi="DecimaWE Rg" w:cs="DecimaWE Rg"/>
              </w:rPr>
            </w:pPr>
            <w:r w:rsidRPr="007F56D6">
              <w:rPr>
                <w:rFonts w:ascii="DecimaWE Rg" w:hAnsi="DecimaWE Rg" w:cs="DecimaWE Rg"/>
              </w:rPr>
              <w:t>13</w:t>
            </w:r>
          </w:p>
        </w:tc>
      </w:tr>
      <w:tr w:rsidR="00910861" w:rsidRPr="007F56D6" w:rsidTr="002F157E">
        <w:tc>
          <w:tcPr>
            <w:tcW w:w="4221" w:type="pct"/>
            <w:shd w:val="clear" w:color="auto" w:fill="auto"/>
          </w:tcPr>
          <w:p w:rsidR="00910861" w:rsidRPr="007F56D6" w:rsidRDefault="00910861" w:rsidP="00A807C7">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 xml:space="preserve">Relazione finale del progetto, con riferimento alla scheda progettuale (Allegato </w:t>
            </w:r>
            <w:r w:rsidR="00B2094D">
              <w:rPr>
                <w:rFonts w:ascii="DecimaWE Rg" w:hAnsi="DecimaWE Rg" w:cs="DecimaWE Rg"/>
                <w:bCs/>
                <w:sz w:val="22"/>
                <w:szCs w:val="22"/>
              </w:rPr>
              <w:t>0</w:t>
            </w:r>
            <w:r w:rsidRPr="007F56D6">
              <w:rPr>
                <w:rFonts w:ascii="DecimaWE Rg" w:hAnsi="DecimaWE Rg" w:cs="DecimaWE Rg"/>
                <w:bCs/>
                <w:sz w:val="22"/>
                <w:szCs w:val="22"/>
              </w:rPr>
              <w:t>2)</w:t>
            </w:r>
          </w:p>
        </w:tc>
        <w:tc>
          <w:tcPr>
            <w:tcW w:w="779" w:type="pct"/>
          </w:tcPr>
          <w:p w:rsidR="00910861" w:rsidRPr="007F56D6" w:rsidRDefault="00910861" w:rsidP="0085547A">
            <w:pPr>
              <w:jc w:val="center"/>
              <w:rPr>
                <w:rFonts w:ascii="DecimaWE Rg" w:hAnsi="DecimaWE Rg" w:cs="DecimaWE Rg"/>
              </w:rPr>
            </w:pPr>
          </w:p>
        </w:tc>
      </w:tr>
      <w:tr w:rsidR="00910861" w:rsidRPr="007F56D6" w:rsidTr="002F157E">
        <w:tc>
          <w:tcPr>
            <w:tcW w:w="4221" w:type="pct"/>
            <w:shd w:val="clear" w:color="auto" w:fill="auto"/>
          </w:tcPr>
          <w:p w:rsidR="00910861" w:rsidRPr="007F56D6" w:rsidRDefault="00910861" w:rsidP="00A807C7">
            <w:pPr>
              <w:pStyle w:val="PARAGRAFOSTANDARDN"/>
              <w:autoSpaceDE w:val="0"/>
              <w:autoSpaceDN w:val="0"/>
              <w:adjustRightInd w:val="0"/>
              <w:jc w:val="left"/>
              <w:rPr>
                <w:rFonts w:ascii="DecimaWE Rg" w:hAnsi="DecimaWE Rg" w:cs="DecimaWE Rg"/>
                <w:sz w:val="22"/>
                <w:szCs w:val="22"/>
              </w:rPr>
            </w:pPr>
            <w:r w:rsidRPr="007F56D6">
              <w:rPr>
                <w:rFonts w:ascii="DecimaWE Rg" w:hAnsi="DecimaWE Rg" w:cs="DecimaWE Rg"/>
                <w:sz w:val="22"/>
                <w:szCs w:val="22"/>
              </w:rPr>
              <w:t xml:space="preserve">Documenti contabili attestanti gli avvenuti pagamenti </w:t>
            </w:r>
          </w:p>
        </w:tc>
        <w:tc>
          <w:tcPr>
            <w:tcW w:w="779" w:type="pct"/>
          </w:tcPr>
          <w:p w:rsidR="00910861" w:rsidRPr="007F56D6" w:rsidRDefault="00910861" w:rsidP="0085547A">
            <w:pPr>
              <w:jc w:val="center"/>
              <w:rPr>
                <w:rFonts w:ascii="DecimaWE Rg" w:hAnsi="DecimaWE Rg" w:cs="DecimaWE Rg"/>
              </w:rPr>
            </w:pPr>
          </w:p>
        </w:tc>
      </w:tr>
      <w:tr w:rsidR="00CD3915" w:rsidRPr="007F56D6" w:rsidTr="002F157E">
        <w:tc>
          <w:tcPr>
            <w:tcW w:w="4221" w:type="pct"/>
            <w:shd w:val="clear" w:color="auto" w:fill="auto"/>
          </w:tcPr>
          <w:p w:rsidR="00CD3915" w:rsidRPr="007F56D6" w:rsidRDefault="00CD3915" w:rsidP="0085547A">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 xml:space="preserve">Dichiarazioni liberatorie emesse dalle ditte fornitrici, rese ai sensi del D.P.R. 28/12/2000 n. 445  </w:t>
            </w:r>
          </w:p>
        </w:tc>
        <w:tc>
          <w:tcPr>
            <w:tcW w:w="779" w:type="pct"/>
          </w:tcPr>
          <w:p w:rsidR="00CD3915" w:rsidRPr="007F56D6" w:rsidRDefault="003551DD" w:rsidP="0085547A">
            <w:pPr>
              <w:jc w:val="center"/>
              <w:rPr>
                <w:rFonts w:ascii="DecimaWE Rg" w:hAnsi="DecimaWE Rg" w:cs="DecimaWE Rg"/>
              </w:rPr>
            </w:pPr>
            <w:r w:rsidRPr="007F56D6">
              <w:rPr>
                <w:rFonts w:ascii="DecimaWE Rg" w:hAnsi="DecimaWE Rg" w:cs="DecimaWE Rg"/>
              </w:rPr>
              <w:t>15</w:t>
            </w:r>
          </w:p>
        </w:tc>
      </w:tr>
      <w:tr w:rsidR="00CD3915" w:rsidRPr="007F56D6" w:rsidTr="00910861">
        <w:tc>
          <w:tcPr>
            <w:tcW w:w="4221" w:type="pct"/>
            <w:shd w:val="clear" w:color="auto" w:fill="auto"/>
            <w:vAlign w:val="center"/>
          </w:tcPr>
          <w:p w:rsidR="00CD3915" w:rsidRPr="007F56D6" w:rsidRDefault="00CD3915" w:rsidP="0095174B">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 xml:space="preserve">Indicatori risultato </w:t>
            </w:r>
            <w:r w:rsidR="00BE7C5A">
              <w:rPr>
                <w:rFonts w:ascii="DecimaWE Rg" w:hAnsi="DecimaWE Rg" w:cs="DecimaWE Rg"/>
                <w:bCs/>
                <w:sz w:val="22"/>
                <w:szCs w:val="22"/>
              </w:rPr>
              <w:t>(ex post)</w:t>
            </w:r>
          </w:p>
        </w:tc>
        <w:tc>
          <w:tcPr>
            <w:tcW w:w="779" w:type="pct"/>
            <w:vAlign w:val="center"/>
          </w:tcPr>
          <w:p w:rsidR="00CD3915" w:rsidRPr="007F56D6" w:rsidRDefault="003551DD" w:rsidP="0085547A">
            <w:pPr>
              <w:autoSpaceDE w:val="0"/>
              <w:autoSpaceDN w:val="0"/>
              <w:adjustRightInd w:val="0"/>
              <w:jc w:val="center"/>
              <w:rPr>
                <w:rFonts w:ascii="DecimaWE Rg" w:hAnsi="DecimaWE Rg" w:cs="DecimaWE Rg"/>
              </w:rPr>
            </w:pPr>
            <w:r w:rsidRPr="007F56D6">
              <w:rPr>
                <w:rFonts w:ascii="DecimaWE Rg" w:hAnsi="DecimaWE Rg" w:cs="DecimaWE Rg"/>
              </w:rPr>
              <w:t>16</w:t>
            </w:r>
          </w:p>
        </w:tc>
      </w:tr>
      <w:tr w:rsidR="00CD3915" w:rsidRPr="007F56D6" w:rsidTr="00910861">
        <w:tc>
          <w:tcPr>
            <w:tcW w:w="4221" w:type="pct"/>
            <w:shd w:val="clear" w:color="auto" w:fill="auto"/>
            <w:vAlign w:val="center"/>
          </w:tcPr>
          <w:p w:rsidR="00CD3915" w:rsidRPr="007F56D6" w:rsidRDefault="00CD3915" w:rsidP="0095174B">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 xml:space="preserve">Indicatori di output </w:t>
            </w:r>
            <w:r w:rsidR="00BE7C5A">
              <w:rPr>
                <w:rFonts w:ascii="DecimaWE Rg" w:hAnsi="DecimaWE Rg" w:cs="DecimaWE Rg"/>
                <w:bCs/>
                <w:sz w:val="22"/>
                <w:szCs w:val="22"/>
              </w:rPr>
              <w:t>(ex post)</w:t>
            </w:r>
          </w:p>
        </w:tc>
        <w:tc>
          <w:tcPr>
            <w:tcW w:w="779" w:type="pct"/>
            <w:vAlign w:val="center"/>
          </w:tcPr>
          <w:p w:rsidR="00CD3915" w:rsidRPr="007F56D6" w:rsidRDefault="003551DD" w:rsidP="0085547A">
            <w:pPr>
              <w:autoSpaceDE w:val="0"/>
              <w:autoSpaceDN w:val="0"/>
              <w:adjustRightInd w:val="0"/>
              <w:jc w:val="center"/>
              <w:rPr>
                <w:rFonts w:ascii="DecimaWE Rg" w:hAnsi="DecimaWE Rg" w:cs="DecimaWE Rg"/>
              </w:rPr>
            </w:pPr>
            <w:r w:rsidRPr="007F56D6">
              <w:rPr>
                <w:rFonts w:ascii="DecimaWE Rg" w:hAnsi="DecimaWE Rg" w:cs="DecimaWE Rg"/>
              </w:rPr>
              <w:t>17</w:t>
            </w:r>
          </w:p>
        </w:tc>
      </w:tr>
      <w:tr w:rsidR="00CD3915" w:rsidRPr="008D2FF1" w:rsidTr="002F157E">
        <w:tc>
          <w:tcPr>
            <w:tcW w:w="4221" w:type="pct"/>
            <w:shd w:val="clear" w:color="auto" w:fill="auto"/>
            <w:vAlign w:val="center"/>
          </w:tcPr>
          <w:p w:rsidR="00CD3915" w:rsidRPr="007F56D6" w:rsidRDefault="009E0D85" w:rsidP="0085547A">
            <w:pPr>
              <w:pStyle w:val="PARAGRAFOSTANDARDN"/>
              <w:autoSpaceDE w:val="0"/>
              <w:autoSpaceDN w:val="0"/>
              <w:adjustRightInd w:val="0"/>
              <w:jc w:val="left"/>
              <w:rPr>
                <w:rFonts w:ascii="DecimaWE Rg" w:hAnsi="DecimaWE Rg" w:cs="DecimaWE Rg"/>
                <w:bCs/>
                <w:sz w:val="22"/>
                <w:szCs w:val="22"/>
              </w:rPr>
            </w:pPr>
            <w:r w:rsidRPr="007F56D6">
              <w:rPr>
                <w:rFonts w:ascii="DecimaWE Rg" w:hAnsi="DecimaWE Rg" w:cs="DecimaWE Rg"/>
                <w:bCs/>
                <w:sz w:val="22"/>
                <w:szCs w:val="22"/>
              </w:rPr>
              <w:t>Rendicontazione spese sostenute</w:t>
            </w:r>
          </w:p>
        </w:tc>
        <w:tc>
          <w:tcPr>
            <w:tcW w:w="779" w:type="pct"/>
            <w:vAlign w:val="center"/>
          </w:tcPr>
          <w:p w:rsidR="00CD3915" w:rsidRPr="007F56D6" w:rsidRDefault="00CD3915" w:rsidP="0085547A">
            <w:pPr>
              <w:autoSpaceDE w:val="0"/>
              <w:autoSpaceDN w:val="0"/>
              <w:adjustRightInd w:val="0"/>
              <w:jc w:val="center"/>
              <w:rPr>
                <w:rFonts w:ascii="DecimaWE Rg" w:hAnsi="DecimaWE Rg" w:cs="DecimaWE Rg"/>
              </w:rPr>
            </w:pPr>
            <w:r w:rsidRPr="007F56D6">
              <w:rPr>
                <w:rFonts w:ascii="DecimaWE Rg" w:hAnsi="DecimaWE Rg" w:cs="DecimaWE Rg"/>
              </w:rPr>
              <w:t>14</w:t>
            </w:r>
          </w:p>
        </w:tc>
      </w:tr>
      <w:tr w:rsidR="00DD2784" w:rsidRPr="008D2FF1" w:rsidTr="00F6457A">
        <w:tc>
          <w:tcPr>
            <w:tcW w:w="4221" w:type="pct"/>
            <w:shd w:val="clear" w:color="auto" w:fill="auto"/>
            <w:vAlign w:val="center"/>
          </w:tcPr>
          <w:p w:rsidR="00DD2784" w:rsidRPr="00F6457A" w:rsidRDefault="00DD2784" w:rsidP="00B2094D">
            <w:pPr>
              <w:pStyle w:val="PARAGRAFOSTANDARDN"/>
              <w:autoSpaceDE w:val="0"/>
              <w:autoSpaceDN w:val="0"/>
              <w:adjustRightInd w:val="0"/>
              <w:rPr>
                <w:rFonts w:ascii="DecimaWE Rg" w:hAnsi="DecimaWE Rg" w:cs="DecimaWE Rg"/>
                <w:bCs/>
                <w:sz w:val="22"/>
                <w:szCs w:val="22"/>
              </w:rPr>
            </w:pPr>
            <w:r w:rsidRPr="00F6457A">
              <w:rPr>
                <w:rFonts w:ascii="DecimaWE Rg" w:hAnsi="DecimaWE Rg" w:cs="DecimaWE Rg"/>
                <w:bCs/>
                <w:sz w:val="22"/>
                <w:szCs w:val="22"/>
              </w:rPr>
              <w:t>Estratto del</w:t>
            </w:r>
            <w:r w:rsidR="00073275" w:rsidRPr="00F6457A">
              <w:rPr>
                <w:rFonts w:ascii="DecimaWE Rg" w:hAnsi="DecimaWE Rg" w:cs="DecimaWE Rg"/>
                <w:bCs/>
                <w:sz w:val="22"/>
                <w:szCs w:val="22"/>
              </w:rPr>
              <w:t xml:space="preserve"> </w:t>
            </w:r>
            <w:r w:rsidRPr="00F6457A">
              <w:rPr>
                <w:rFonts w:ascii="DecimaWE Rg" w:hAnsi="DecimaWE Rg" w:cs="DecimaWE Rg"/>
                <w:bCs/>
                <w:sz w:val="22"/>
                <w:szCs w:val="22"/>
              </w:rPr>
              <w:t xml:space="preserve">libro dei cespiti o registro beni ammortizzabili con riferimento </w:t>
            </w:r>
            <w:r w:rsidR="00B70DA2" w:rsidRPr="00F6457A">
              <w:rPr>
                <w:rFonts w:ascii="DecimaWE Rg" w:hAnsi="DecimaWE Rg" w:cs="DecimaWE Rg"/>
                <w:bCs/>
                <w:sz w:val="22"/>
                <w:szCs w:val="22"/>
              </w:rPr>
              <w:t xml:space="preserve">a tutti i </w:t>
            </w:r>
            <w:r w:rsidRPr="00F6457A">
              <w:rPr>
                <w:rFonts w:ascii="DecimaWE Rg" w:hAnsi="DecimaWE Rg" w:cs="DecimaWE Rg"/>
                <w:bCs/>
                <w:sz w:val="22"/>
                <w:szCs w:val="22"/>
              </w:rPr>
              <w:t>beni oggetto di finanziamento</w:t>
            </w:r>
            <w:r w:rsidR="00B70DA2" w:rsidRPr="00F6457A">
              <w:rPr>
                <w:rFonts w:ascii="DecimaWE Rg" w:hAnsi="DecimaWE Rg" w:cs="DecimaWE Rg"/>
                <w:bCs/>
                <w:sz w:val="22"/>
                <w:szCs w:val="22"/>
              </w:rPr>
              <w:t xml:space="preserve"> a valere sull’intero progetto</w:t>
            </w:r>
          </w:p>
        </w:tc>
        <w:tc>
          <w:tcPr>
            <w:tcW w:w="779" w:type="pct"/>
            <w:shd w:val="clear" w:color="auto" w:fill="auto"/>
            <w:vAlign w:val="center"/>
          </w:tcPr>
          <w:p w:rsidR="00DD2784" w:rsidRPr="00F6457A" w:rsidRDefault="00DD2784" w:rsidP="0085547A">
            <w:pPr>
              <w:autoSpaceDE w:val="0"/>
              <w:autoSpaceDN w:val="0"/>
              <w:adjustRightInd w:val="0"/>
              <w:jc w:val="center"/>
              <w:rPr>
                <w:rFonts w:ascii="DecimaWE Rg" w:hAnsi="DecimaWE Rg" w:cs="DecimaWE Rg"/>
              </w:rPr>
            </w:pPr>
          </w:p>
        </w:tc>
      </w:tr>
      <w:tr w:rsidR="00CD3915" w:rsidRPr="007F56D6" w:rsidTr="0085547A">
        <w:tc>
          <w:tcPr>
            <w:tcW w:w="4221" w:type="pct"/>
            <w:vAlign w:val="center"/>
          </w:tcPr>
          <w:p w:rsidR="00CD3915" w:rsidRPr="007F56D6" w:rsidRDefault="005F108F" w:rsidP="00B2094D">
            <w:pPr>
              <w:pStyle w:val="PARAGRAFOSTANDARDN"/>
              <w:autoSpaceDE w:val="0"/>
              <w:autoSpaceDN w:val="0"/>
              <w:adjustRightInd w:val="0"/>
              <w:rPr>
                <w:rFonts w:ascii="DecimaWE Rg" w:hAnsi="DecimaWE Rg" w:cs="DecimaWE Rg"/>
                <w:bCs/>
                <w:sz w:val="22"/>
                <w:szCs w:val="22"/>
              </w:rPr>
            </w:pPr>
            <w:r w:rsidRPr="007F56D6">
              <w:rPr>
                <w:rFonts w:ascii="DecimaWE Rg" w:hAnsi="DecimaWE Rg" w:cs="DecimaWE Rg"/>
                <w:bCs/>
                <w:sz w:val="22"/>
                <w:szCs w:val="22"/>
              </w:rPr>
              <w:t>Eventuale altra documentazione inerente</w:t>
            </w:r>
            <w:r w:rsidR="00CD3915" w:rsidRPr="007F56D6">
              <w:rPr>
                <w:rFonts w:ascii="DecimaWE Rg" w:hAnsi="DecimaWE Rg" w:cs="DecimaWE Rg"/>
                <w:bCs/>
                <w:sz w:val="22"/>
                <w:szCs w:val="22"/>
              </w:rPr>
              <w:t>: autorizzazioni, pareri, certificati di regolare esecuzione dei lavori , agibilità, ecc.</w:t>
            </w:r>
          </w:p>
        </w:tc>
        <w:tc>
          <w:tcPr>
            <w:tcW w:w="779" w:type="pct"/>
            <w:vAlign w:val="center"/>
          </w:tcPr>
          <w:p w:rsidR="00CD3915" w:rsidRPr="007F56D6" w:rsidRDefault="00CD3915" w:rsidP="0085547A">
            <w:pPr>
              <w:autoSpaceDE w:val="0"/>
              <w:autoSpaceDN w:val="0"/>
              <w:adjustRightInd w:val="0"/>
              <w:jc w:val="center"/>
              <w:rPr>
                <w:rFonts w:ascii="DecimaWE Rg" w:hAnsi="DecimaWE Rg" w:cs="DecimaWE Rg"/>
              </w:rPr>
            </w:pPr>
          </w:p>
        </w:tc>
      </w:tr>
      <w:tr w:rsidR="00E8270B" w:rsidRPr="007F56D6" w:rsidTr="00C46F0C">
        <w:tc>
          <w:tcPr>
            <w:tcW w:w="4221" w:type="pct"/>
          </w:tcPr>
          <w:p w:rsidR="00E8270B" w:rsidRPr="007F56D6" w:rsidRDefault="00E8270B" w:rsidP="00C46F0C">
            <w:pPr>
              <w:jc w:val="both"/>
              <w:rPr>
                <w:rFonts w:ascii="DecimaWE Rg" w:hAnsi="DecimaWE Rg"/>
              </w:rPr>
            </w:pPr>
            <w:r w:rsidRPr="007F56D6">
              <w:rPr>
                <w:rFonts w:ascii="DecimaWE Rg" w:hAnsi="DecimaWE Rg" w:cs="Arial"/>
                <w:color w:val="000000"/>
                <w:lang w:eastAsia="it-IT"/>
              </w:rPr>
              <w:t xml:space="preserve">Nel caso </w:t>
            </w:r>
            <w:r w:rsidR="004653FB" w:rsidRPr="007F56D6">
              <w:rPr>
                <w:rFonts w:ascii="DecimaWE Rg" w:hAnsi="DecimaWE Rg" w:cs="Arial"/>
                <w:color w:val="000000"/>
                <w:lang w:eastAsia="it-IT"/>
              </w:rPr>
              <w:t xml:space="preserve">in cui </w:t>
            </w:r>
            <w:r w:rsidRPr="007F56D6">
              <w:rPr>
                <w:rFonts w:ascii="DecimaWE Rg" w:hAnsi="DecimaWE Rg" w:cs="Arial"/>
                <w:color w:val="000000"/>
                <w:lang w:eastAsia="it-IT"/>
              </w:rPr>
              <w:t>la liquidazione del contributo richiesto (Allegato 01 domanda di contributo) sia superiore ad € 150.000,00 di cui (ex art. 91 D. </w:t>
            </w:r>
            <w:proofErr w:type="spellStart"/>
            <w:r w:rsidRPr="007F56D6">
              <w:rPr>
                <w:rFonts w:ascii="DecimaWE Rg" w:hAnsi="DecimaWE Rg" w:cs="Arial"/>
                <w:color w:val="000000"/>
                <w:lang w:eastAsia="it-IT"/>
              </w:rPr>
              <w:t>Lgs</w:t>
            </w:r>
            <w:proofErr w:type="spellEnd"/>
            <w:r w:rsidRPr="007F56D6">
              <w:rPr>
                <w:rFonts w:ascii="DecimaWE Rg" w:hAnsi="DecimaWE Rg" w:cs="Arial"/>
                <w:color w:val="000000"/>
                <w:lang w:eastAsia="it-IT"/>
              </w:rPr>
              <w:t>. 06/09/2011, n. 159, modificato dal D. </w:t>
            </w:r>
            <w:proofErr w:type="spellStart"/>
            <w:r w:rsidRPr="007F56D6">
              <w:rPr>
                <w:rFonts w:ascii="DecimaWE Rg" w:hAnsi="DecimaWE Rg" w:cs="Arial"/>
                <w:color w:val="000000"/>
                <w:lang w:eastAsia="it-IT"/>
              </w:rPr>
              <w:t>Lgs</w:t>
            </w:r>
            <w:proofErr w:type="spellEnd"/>
            <w:r w:rsidRPr="007F56D6">
              <w:rPr>
                <w:rFonts w:ascii="DecimaWE Rg" w:hAnsi="DecimaWE Rg" w:cs="Arial"/>
                <w:color w:val="000000"/>
                <w:lang w:eastAsia="it-IT"/>
              </w:rPr>
              <w:t>. 15/11/2012, n. 218) allegare la documentazione prevista per la richiesta dell’informativa antimafia secondo i modelli messi a disposizione dalle prefetture di riferimento territoriale</w:t>
            </w:r>
          </w:p>
        </w:tc>
        <w:tc>
          <w:tcPr>
            <w:tcW w:w="779" w:type="pct"/>
            <w:vAlign w:val="center"/>
          </w:tcPr>
          <w:p w:rsidR="00E8270B" w:rsidRPr="007F56D6" w:rsidRDefault="00E8270B" w:rsidP="0085547A">
            <w:pPr>
              <w:autoSpaceDE w:val="0"/>
              <w:autoSpaceDN w:val="0"/>
              <w:adjustRightInd w:val="0"/>
              <w:jc w:val="center"/>
              <w:rPr>
                <w:rFonts w:ascii="DecimaWE Rg" w:hAnsi="DecimaWE Rg" w:cs="DecimaWE Rg"/>
              </w:rPr>
            </w:pPr>
          </w:p>
        </w:tc>
      </w:tr>
    </w:tbl>
    <w:p w:rsidR="00F60724" w:rsidRPr="008D2FF1" w:rsidRDefault="00F60724" w:rsidP="00F60724">
      <w:pPr>
        <w:autoSpaceDE w:val="0"/>
        <w:autoSpaceDN w:val="0"/>
        <w:adjustRightInd w:val="0"/>
        <w:spacing w:before="120" w:after="120" w:line="240" w:lineRule="auto"/>
        <w:jc w:val="both"/>
        <w:rPr>
          <w:rFonts w:ascii="DecimaWE Rg" w:eastAsiaTheme="minorHAnsi" w:hAnsi="DecimaWE Rg" w:cs="ArialMT"/>
          <w:highlight w:val="yellow"/>
        </w:rPr>
      </w:pPr>
      <w:r w:rsidRPr="007F56D6">
        <w:rPr>
          <w:rFonts w:ascii="DecimaWE Rg" w:eastAsiaTheme="minorHAnsi" w:hAnsi="DecimaWE Rg" w:cs="ArialMT"/>
        </w:rPr>
        <w:t>L’iniziativa si rit</w:t>
      </w:r>
      <w:r w:rsidR="005F16E9" w:rsidRPr="007F56D6">
        <w:rPr>
          <w:rFonts w:ascii="DecimaWE Rg" w:eastAsiaTheme="minorHAnsi" w:hAnsi="DecimaWE Rg" w:cs="ArialMT"/>
        </w:rPr>
        <w:t>iene</w:t>
      </w:r>
      <w:r w:rsidRPr="007F56D6">
        <w:rPr>
          <w:rFonts w:ascii="DecimaWE Rg" w:eastAsiaTheme="minorHAnsi" w:hAnsi="DecimaWE Rg" w:cs="ArialMT"/>
        </w:rPr>
        <w:t xml:space="preserve"> conclusa quando il livello di realizzazione è pari ad almeno il </w:t>
      </w:r>
      <w:r w:rsidRPr="007F56D6">
        <w:rPr>
          <w:rFonts w:ascii="DecimaWE Rg" w:eastAsiaTheme="minorHAnsi" w:hAnsi="DecimaWE Rg" w:cs="ArialMT"/>
          <w:b/>
        </w:rPr>
        <w:t>65</w:t>
      </w:r>
      <w:r w:rsidRPr="00E32627">
        <w:rPr>
          <w:rFonts w:ascii="DecimaWE Rg" w:eastAsiaTheme="minorHAnsi" w:hAnsi="DecimaWE Rg" w:cs="ArialMT"/>
          <w:b/>
        </w:rPr>
        <w:t>%</w:t>
      </w:r>
      <w:r w:rsidRPr="00E32627">
        <w:rPr>
          <w:rFonts w:ascii="DecimaWE Rg" w:eastAsiaTheme="minorHAnsi" w:hAnsi="DecimaWE Rg" w:cs="ArialMT"/>
        </w:rPr>
        <w:t xml:space="preserve"> della spesa ammessa</w:t>
      </w:r>
      <w:r w:rsidR="003701F2" w:rsidRPr="00E32627">
        <w:rPr>
          <w:rFonts w:ascii="DecimaWE Rg" w:eastAsiaTheme="minorHAnsi" w:hAnsi="DecimaWE Rg" w:cs="ArialMT"/>
        </w:rPr>
        <w:t>.</w:t>
      </w:r>
    </w:p>
    <w:p w:rsidR="00692BE6" w:rsidRPr="008D2FF1" w:rsidRDefault="00692BE6" w:rsidP="00773719">
      <w:pPr>
        <w:autoSpaceDE w:val="0"/>
        <w:autoSpaceDN w:val="0"/>
        <w:adjustRightInd w:val="0"/>
        <w:spacing w:after="120" w:line="240" w:lineRule="auto"/>
        <w:jc w:val="both"/>
        <w:rPr>
          <w:rFonts w:ascii="DecimaWE Rg" w:eastAsiaTheme="minorHAnsi" w:hAnsi="DecimaWE Rg" w:cs="ArialMT"/>
          <w:highlight w:val="yellow"/>
        </w:rPr>
      </w:pPr>
    </w:p>
    <w:p w:rsidR="00692BE6" w:rsidRPr="00951405"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4" w:name="_Toc477510225"/>
      <w:r w:rsidRPr="00951405">
        <w:rPr>
          <w:rFonts w:ascii="DecimaWE Rg" w:eastAsia="Calibri" w:hAnsi="DecimaWE Rg" w:cs="DecimaWE Rg"/>
          <w:bCs w:val="0"/>
          <w:color w:val="auto"/>
          <w:sz w:val="22"/>
          <w:szCs w:val="22"/>
        </w:rPr>
        <w:lastRenderedPageBreak/>
        <w:t>Controlli</w:t>
      </w:r>
      <w:bookmarkEnd w:id="34"/>
    </w:p>
    <w:p w:rsidR="00A53E0F" w:rsidRPr="00951405" w:rsidRDefault="00A53E0F" w:rsidP="00A53E0F">
      <w:pPr>
        <w:spacing w:before="120" w:after="120"/>
        <w:jc w:val="both"/>
        <w:rPr>
          <w:rFonts w:ascii="DecimaWE Rg" w:hAnsi="DecimaWE Rg" w:cs="DecimaWE Rg"/>
        </w:rPr>
      </w:pPr>
      <w:r w:rsidRPr="00951405">
        <w:rPr>
          <w:rFonts w:ascii="DecimaWE Rg" w:hAnsi="DecimaWE Rg" w:cs="DecimaWE Rg"/>
        </w:rPr>
        <w:t xml:space="preserve">Controlli amministrativi, in sede e in loco, sono previsti per verificare il rispetto delle condizioni di concessione e dei relativi impegni assunti dall’Amministrazione regionale e dal beneficiario </w:t>
      </w:r>
      <w:r w:rsidR="00CA47FE" w:rsidRPr="00951405">
        <w:rPr>
          <w:rFonts w:ascii="DecimaWE Rg" w:hAnsi="DecimaWE Rg" w:cs="DecimaWE Rg"/>
        </w:rPr>
        <w:t xml:space="preserve">con </w:t>
      </w:r>
      <w:r w:rsidRPr="00951405">
        <w:rPr>
          <w:rFonts w:ascii="DecimaWE Rg" w:hAnsi="DecimaWE Rg" w:cs="DecimaWE Rg"/>
        </w:rPr>
        <w:t xml:space="preserve">riguardo </w:t>
      </w:r>
      <w:r w:rsidR="00CA47FE" w:rsidRPr="00951405">
        <w:rPr>
          <w:rFonts w:ascii="DecimaWE Rg" w:hAnsi="DecimaWE Rg" w:cs="DecimaWE Rg"/>
        </w:rPr>
        <w:t xml:space="preserve">alle </w:t>
      </w:r>
      <w:r w:rsidR="00951405" w:rsidRPr="00951405">
        <w:rPr>
          <w:rFonts w:ascii="DecimaWE Rg" w:hAnsi="DecimaWE Rg" w:cs="DecimaWE Rg"/>
        </w:rPr>
        <w:t>o</w:t>
      </w:r>
      <w:r w:rsidRPr="00951405">
        <w:rPr>
          <w:rFonts w:ascii="DecimaWE Rg" w:hAnsi="DecimaWE Rg" w:cs="DecimaWE Rg"/>
        </w:rPr>
        <w:t>perazioni finanziate.</w:t>
      </w:r>
    </w:p>
    <w:p w:rsidR="00A53E0F" w:rsidRPr="001C3688" w:rsidRDefault="00A53E0F" w:rsidP="00A53E0F">
      <w:pPr>
        <w:spacing w:before="120" w:after="120"/>
        <w:jc w:val="both"/>
        <w:rPr>
          <w:rFonts w:ascii="DecimaWE Rg" w:hAnsi="DecimaWE Rg" w:cs="DecimaWE Rg"/>
        </w:rPr>
      </w:pPr>
      <w:r w:rsidRPr="001C3688">
        <w:rPr>
          <w:rFonts w:ascii="DecimaWE Rg" w:hAnsi="DecimaWE Rg" w:cs="DecimaWE Rg"/>
        </w:rPr>
        <w:t>I controlli saranno effettuati secondo le disposizioni procedurali generali previste dal regolamento (UE) 1</w:t>
      </w:r>
      <w:r w:rsidR="001C3688" w:rsidRPr="001C3688">
        <w:rPr>
          <w:rFonts w:ascii="DecimaWE Rg" w:hAnsi="DecimaWE Rg" w:cs="DecimaWE Rg"/>
        </w:rPr>
        <w:t>303</w:t>
      </w:r>
      <w:r w:rsidRPr="001C3688">
        <w:rPr>
          <w:rFonts w:ascii="DecimaWE Rg" w:hAnsi="DecimaWE Rg" w:cs="DecimaWE Rg"/>
        </w:rPr>
        <w:t>/2013 e dal Manuale delle procedure e dei controlli del PO FEAMP</w:t>
      </w:r>
      <w:r w:rsidR="0072773B" w:rsidRPr="001C3688">
        <w:rPr>
          <w:rFonts w:ascii="DecimaWE Rg" w:hAnsi="DecimaWE Rg" w:cs="DecimaWE Rg"/>
        </w:rPr>
        <w:t xml:space="preserve"> su t</w:t>
      </w:r>
      <w:r w:rsidR="00CA47FE" w:rsidRPr="001C3688">
        <w:rPr>
          <w:rFonts w:ascii="DecimaWE Rg" w:hAnsi="DecimaWE Rg" w:cs="DecimaWE Rg"/>
        </w:rPr>
        <w:t>utte le spese rendicontate dal b</w:t>
      </w:r>
      <w:r w:rsidR="0072773B" w:rsidRPr="001C3688">
        <w:rPr>
          <w:rFonts w:ascii="DecimaWE Rg" w:hAnsi="DecimaWE Rg" w:cs="DecimaWE Rg"/>
        </w:rPr>
        <w:t xml:space="preserve">eneficiario, verrà effettuato un sopralluogo prima della liquidazione del SAL </w:t>
      </w:r>
      <w:r w:rsidR="00D9249D" w:rsidRPr="001C3688">
        <w:rPr>
          <w:rFonts w:ascii="DecimaWE Rg" w:hAnsi="DecimaWE Rg" w:cs="DecimaWE Rg"/>
        </w:rPr>
        <w:t>e del</w:t>
      </w:r>
      <w:r w:rsidR="0072773B" w:rsidRPr="001C3688">
        <w:rPr>
          <w:rFonts w:ascii="DecimaWE Rg" w:hAnsi="DecimaWE Rg" w:cs="DecimaWE Rg"/>
        </w:rPr>
        <w:t xml:space="preserve"> saldo.</w:t>
      </w:r>
    </w:p>
    <w:p w:rsidR="00A53E0F" w:rsidRPr="001C3688" w:rsidRDefault="00A53E0F" w:rsidP="00A53E0F">
      <w:pPr>
        <w:spacing w:before="120" w:after="120"/>
        <w:jc w:val="both"/>
        <w:rPr>
          <w:rFonts w:ascii="DecimaWE Rg" w:hAnsi="DecimaWE Rg" w:cs="DecimaWE Rg"/>
        </w:rPr>
      </w:pPr>
      <w:r w:rsidRPr="001C3688">
        <w:rPr>
          <w:rFonts w:ascii="DecimaWE Rg" w:hAnsi="DecimaWE Rg" w:cs="DecimaWE Rg"/>
        </w:rPr>
        <w:t>Ogni operazione può essere inoltre estratta a campione al fine di essere assoggettata a verifiche da parte degli altri organi competenti (Referente dell’Autorità di Certificazione, Struttura regionale adibita ai controlli “ex post”, Autorità di Audit, Commissione europea, Guardia di Finanza, Corte dei Conti ecc.).</w:t>
      </w:r>
    </w:p>
    <w:p w:rsidR="00692BE6" w:rsidRPr="001C3688" w:rsidRDefault="0072773B" w:rsidP="00692BE6">
      <w:pPr>
        <w:spacing w:after="0"/>
        <w:jc w:val="both"/>
        <w:rPr>
          <w:rFonts w:ascii="DecimaWE Rg" w:hAnsi="DecimaWE Rg"/>
        </w:rPr>
      </w:pPr>
      <w:r w:rsidRPr="001C3688">
        <w:rPr>
          <w:rFonts w:ascii="DecimaWE Rg" w:hAnsi="DecimaWE Rg"/>
        </w:rPr>
        <w:t xml:space="preserve">Durante i controlli il </w:t>
      </w:r>
      <w:r w:rsidR="00692BE6" w:rsidRPr="001C3688">
        <w:rPr>
          <w:rFonts w:ascii="DecimaWE Rg" w:hAnsi="DecimaWE Rg"/>
        </w:rPr>
        <w:t>beneficiario</w:t>
      </w:r>
      <w:r w:rsidRPr="001C3688">
        <w:rPr>
          <w:rFonts w:ascii="DecimaWE Rg" w:hAnsi="DecimaWE Rg"/>
        </w:rPr>
        <w:t xml:space="preserve"> è tenuto a:</w:t>
      </w:r>
    </w:p>
    <w:p w:rsidR="00692BE6" w:rsidRPr="001C3688" w:rsidRDefault="00692BE6" w:rsidP="00BF4F07">
      <w:pPr>
        <w:pStyle w:val="Paragrafoelenco"/>
        <w:numPr>
          <w:ilvl w:val="0"/>
          <w:numId w:val="13"/>
        </w:numPr>
        <w:autoSpaceDE w:val="0"/>
        <w:autoSpaceDN w:val="0"/>
        <w:adjustRightInd w:val="0"/>
        <w:spacing w:before="120" w:after="120"/>
        <w:ind w:left="360"/>
        <w:jc w:val="both"/>
        <w:rPr>
          <w:rFonts w:ascii="DecimaWE Rg" w:hAnsi="DecimaWE Rg" w:cs="Arial"/>
        </w:rPr>
      </w:pPr>
      <w:r w:rsidRPr="001C3688">
        <w:rPr>
          <w:rFonts w:ascii="DecimaWE Rg" w:hAnsi="DecimaWE Rg" w:cs="Arial"/>
        </w:rPr>
        <w:t>consentire l'accesso in azienda e alla documentazione agli organi incaricati dei controlli, in ogni momento e senza restrizioni;</w:t>
      </w:r>
    </w:p>
    <w:p w:rsidR="00692BE6" w:rsidRPr="001C3688" w:rsidRDefault="0072773B" w:rsidP="00BF4F07">
      <w:pPr>
        <w:pStyle w:val="Paragrafoelenco"/>
        <w:numPr>
          <w:ilvl w:val="0"/>
          <w:numId w:val="13"/>
        </w:numPr>
        <w:autoSpaceDE w:val="0"/>
        <w:autoSpaceDN w:val="0"/>
        <w:adjustRightInd w:val="0"/>
        <w:spacing w:before="120" w:after="120"/>
        <w:ind w:left="360"/>
        <w:jc w:val="both"/>
        <w:rPr>
          <w:rFonts w:ascii="DecimaWE Rg" w:hAnsi="DecimaWE Rg" w:cs="Arial"/>
        </w:rPr>
      </w:pPr>
      <w:r w:rsidRPr="001C3688">
        <w:rPr>
          <w:rFonts w:ascii="DecimaWE Rg" w:hAnsi="DecimaWE Rg" w:cs="Arial"/>
        </w:rPr>
        <w:t xml:space="preserve">assicurare </w:t>
      </w:r>
      <w:r w:rsidR="00692BE6" w:rsidRPr="001C3688">
        <w:rPr>
          <w:rFonts w:ascii="DecimaWE Rg" w:hAnsi="DecimaWE Rg" w:cs="Arial"/>
        </w:rPr>
        <w:t xml:space="preserve">che la documentazione relativa ad acquisizioni, cessioni ed affitti di superfici </w:t>
      </w:r>
      <w:r w:rsidRPr="001C3688">
        <w:rPr>
          <w:rFonts w:ascii="DecimaWE Rg" w:hAnsi="DecimaWE Rg" w:cs="Arial"/>
        </w:rPr>
        <w:t xml:space="preserve">sia </w:t>
      </w:r>
      <w:r w:rsidR="00692BE6" w:rsidRPr="001C3688">
        <w:rPr>
          <w:rFonts w:ascii="DecimaWE Rg" w:hAnsi="DecimaWE Rg" w:cs="Arial"/>
        </w:rPr>
        <w:t xml:space="preserve">regolarmente registrata e </w:t>
      </w:r>
      <w:r w:rsidRPr="001C3688">
        <w:rPr>
          <w:rFonts w:ascii="DecimaWE Rg" w:hAnsi="DecimaWE Rg" w:cs="Arial"/>
        </w:rPr>
        <w:t>consentire l’accesso al</w:t>
      </w:r>
      <w:r w:rsidR="00C84D1E" w:rsidRPr="001C3688">
        <w:rPr>
          <w:rFonts w:ascii="DecimaWE Rg" w:hAnsi="DecimaWE Rg" w:cs="Arial"/>
        </w:rPr>
        <w:t>l'autorità competente,</w:t>
      </w:r>
      <w:r w:rsidR="00692BE6" w:rsidRPr="001C3688">
        <w:rPr>
          <w:rFonts w:ascii="DecimaWE Rg" w:hAnsi="DecimaWE Rg" w:cs="Arial"/>
        </w:rPr>
        <w:t xml:space="preserve"> in ogni momento e senza restrizioni, per le attività di ispezione previste;</w:t>
      </w:r>
    </w:p>
    <w:p w:rsidR="00692BE6" w:rsidRPr="001C3688" w:rsidRDefault="00692BE6" w:rsidP="00BF4F07">
      <w:pPr>
        <w:pStyle w:val="Paragrafoelenco"/>
        <w:numPr>
          <w:ilvl w:val="0"/>
          <w:numId w:val="13"/>
        </w:numPr>
        <w:autoSpaceDE w:val="0"/>
        <w:autoSpaceDN w:val="0"/>
        <w:adjustRightInd w:val="0"/>
        <w:spacing w:before="120" w:after="120"/>
        <w:ind w:left="360"/>
        <w:jc w:val="both"/>
        <w:rPr>
          <w:rFonts w:ascii="DecimaWE Rg" w:hAnsi="DecimaWE Rg" w:cs="Arial"/>
        </w:rPr>
      </w:pPr>
      <w:r w:rsidRPr="001C3688">
        <w:rPr>
          <w:rFonts w:ascii="DecimaWE Rg" w:hAnsi="DecimaWE Rg" w:cs="Arial"/>
        </w:rPr>
        <w:t xml:space="preserve">consentire la consultazione della documentazione comprovante l’iscrizione dei beni ammortizzabili oggetto di </w:t>
      </w:r>
      <w:r w:rsidR="00DD2784" w:rsidRPr="001C3688">
        <w:rPr>
          <w:rFonts w:ascii="DecimaWE Rg" w:hAnsi="DecimaWE Rg" w:cs="Arial"/>
        </w:rPr>
        <w:t>finanziamento</w:t>
      </w:r>
      <w:r w:rsidR="001C3688">
        <w:rPr>
          <w:rFonts w:ascii="DecimaWE Rg" w:hAnsi="DecimaWE Rg" w:cs="Arial"/>
        </w:rPr>
        <w:t>.</w:t>
      </w:r>
    </w:p>
    <w:p w:rsidR="00AF71CD" w:rsidRPr="001C3688" w:rsidRDefault="00AF71CD" w:rsidP="00773719">
      <w:pPr>
        <w:autoSpaceDE w:val="0"/>
        <w:autoSpaceDN w:val="0"/>
        <w:adjustRightInd w:val="0"/>
        <w:spacing w:after="120" w:line="240" w:lineRule="auto"/>
        <w:jc w:val="both"/>
        <w:rPr>
          <w:rFonts w:ascii="DecimaWE Rg" w:eastAsiaTheme="minorHAnsi" w:hAnsi="DecimaWE Rg" w:cs="ArialMT"/>
        </w:rPr>
      </w:pPr>
    </w:p>
    <w:p w:rsidR="00692BE6" w:rsidRPr="001C3688"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5" w:name="_Toc477510226"/>
      <w:r w:rsidRPr="001C3688">
        <w:rPr>
          <w:rFonts w:ascii="DecimaWE Rg" w:eastAsia="Calibri" w:hAnsi="DecimaWE Rg" w:cs="DecimaWE Rg"/>
          <w:bCs w:val="0"/>
          <w:color w:val="auto"/>
          <w:sz w:val="22"/>
          <w:szCs w:val="22"/>
        </w:rPr>
        <w:t>Stabilità delle operazioni</w:t>
      </w:r>
      <w:bookmarkEnd w:id="35"/>
    </w:p>
    <w:p w:rsidR="00D57259" w:rsidRPr="001C3688" w:rsidRDefault="00577ED6" w:rsidP="00D57259">
      <w:pPr>
        <w:spacing w:after="120"/>
        <w:jc w:val="both"/>
        <w:rPr>
          <w:rFonts w:ascii="DecimaWE Rg" w:hAnsi="DecimaWE Rg" w:cs="Arial"/>
          <w:color w:val="000000"/>
          <w:lang w:eastAsia="it-IT"/>
        </w:rPr>
      </w:pPr>
      <w:r w:rsidRPr="001C3688">
        <w:rPr>
          <w:rFonts w:ascii="DecimaWE Rg" w:hAnsi="DecimaWE Rg" w:cs="Arial"/>
          <w:color w:val="000000"/>
          <w:lang w:eastAsia="it-IT"/>
        </w:rPr>
        <w:t>Per “stabilità delle operazioni” si intende che l</w:t>
      </w:r>
      <w:r w:rsidR="00AF71CD" w:rsidRPr="001C3688">
        <w:rPr>
          <w:rFonts w:ascii="DecimaWE Rg" w:hAnsi="DecimaWE Rg" w:cs="Arial"/>
          <w:color w:val="000000"/>
          <w:lang w:eastAsia="it-IT"/>
        </w:rPr>
        <w:t>a partecipazione del FEAMP resta</w:t>
      </w:r>
      <w:r w:rsidRPr="001C3688">
        <w:rPr>
          <w:rFonts w:ascii="DecimaWE Rg" w:hAnsi="DecimaWE Rg" w:cs="Arial"/>
          <w:color w:val="000000"/>
          <w:lang w:eastAsia="it-IT"/>
        </w:rPr>
        <w:t xml:space="preserve"> attribuita a un’operazione se, entro </w:t>
      </w:r>
      <w:r w:rsidR="00F850A4" w:rsidRPr="001C3688">
        <w:rPr>
          <w:rFonts w:ascii="DecimaWE Rg" w:hAnsi="DecimaWE Rg" w:cs="Arial"/>
          <w:b/>
          <w:color w:val="000000"/>
          <w:lang w:eastAsia="it-IT"/>
        </w:rPr>
        <w:t>5</w:t>
      </w:r>
      <w:r w:rsidRPr="001C3688">
        <w:rPr>
          <w:rFonts w:ascii="DecimaWE Rg" w:hAnsi="DecimaWE Rg" w:cs="Arial"/>
          <w:b/>
          <w:color w:val="000000"/>
          <w:lang w:eastAsia="it-IT"/>
        </w:rPr>
        <w:t xml:space="preserve"> anni</w:t>
      </w:r>
      <w:r w:rsidRPr="001C3688">
        <w:rPr>
          <w:rFonts w:ascii="DecimaWE Rg" w:hAnsi="DecimaWE Rg" w:cs="Arial"/>
          <w:color w:val="000000"/>
          <w:lang w:eastAsia="it-IT"/>
        </w:rPr>
        <w:t xml:space="preserve"> dal pagamento finale, i</w:t>
      </w:r>
      <w:r w:rsidR="00AF71CD" w:rsidRPr="001C3688">
        <w:rPr>
          <w:rFonts w:ascii="DecimaWE Rg" w:hAnsi="DecimaWE Rg" w:cs="Arial"/>
          <w:color w:val="000000"/>
          <w:lang w:eastAsia="it-IT"/>
        </w:rPr>
        <w:t>l beneficiario non cede a terzi</w:t>
      </w:r>
      <w:r w:rsidRPr="001C3688">
        <w:rPr>
          <w:rFonts w:ascii="DecimaWE Rg" w:hAnsi="DecimaWE Rg" w:cs="Arial"/>
          <w:color w:val="000000"/>
          <w:lang w:eastAsia="it-IT"/>
        </w:rPr>
        <w:t xml:space="preserve"> né distoglie dall’uso indicato nella domanda approvata, i ces</w:t>
      </w:r>
      <w:r w:rsidR="00D57259" w:rsidRPr="001C3688">
        <w:rPr>
          <w:rFonts w:ascii="DecimaWE Rg" w:hAnsi="DecimaWE Rg" w:cs="Arial"/>
          <w:color w:val="000000"/>
          <w:lang w:eastAsia="it-IT"/>
        </w:rPr>
        <w:t xml:space="preserve">piti oggetto della sovvenzione, conformemente a </w:t>
      </w:r>
      <w:r w:rsidR="00AF71CD" w:rsidRPr="001C3688">
        <w:rPr>
          <w:rFonts w:ascii="DecimaWE Rg" w:hAnsi="DecimaWE Rg" w:cs="Arial"/>
          <w:color w:val="000000"/>
          <w:lang w:eastAsia="it-IT"/>
        </w:rPr>
        <w:t>quanto previsto dall’</w:t>
      </w:r>
      <w:r w:rsidR="00D57259" w:rsidRPr="001C3688">
        <w:rPr>
          <w:rFonts w:ascii="DecimaWE Rg" w:hAnsi="DecimaWE Rg" w:cs="Arial"/>
          <w:color w:val="000000"/>
          <w:lang w:eastAsia="it-IT"/>
        </w:rPr>
        <w:t>art</w:t>
      </w:r>
      <w:r w:rsidR="00AF71CD" w:rsidRPr="001C3688">
        <w:rPr>
          <w:rFonts w:ascii="DecimaWE Rg" w:hAnsi="DecimaWE Rg" w:cs="Arial"/>
          <w:color w:val="000000"/>
          <w:lang w:eastAsia="it-IT"/>
        </w:rPr>
        <w:t>. 71 Reg (UE) n.</w:t>
      </w:r>
      <w:r w:rsidR="00D57259" w:rsidRPr="001C3688">
        <w:rPr>
          <w:rFonts w:ascii="DecimaWE Rg" w:hAnsi="DecimaWE Rg" w:cs="Arial"/>
          <w:color w:val="000000"/>
          <w:lang w:eastAsia="it-IT"/>
        </w:rPr>
        <w:t>1303/2013.</w:t>
      </w:r>
    </w:p>
    <w:p w:rsidR="007E191A" w:rsidRPr="001C3688" w:rsidRDefault="007E191A" w:rsidP="007E191A">
      <w:pPr>
        <w:spacing w:after="120"/>
        <w:jc w:val="both"/>
        <w:rPr>
          <w:rFonts w:ascii="DecimaWE Rg" w:hAnsi="DecimaWE Rg" w:cs="Arial"/>
          <w:color w:val="000000"/>
          <w:lang w:eastAsia="it-IT"/>
        </w:rPr>
      </w:pPr>
      <w:r w:rsidRPr="001C3688">
        <w:rPr>
          <w:rFonts w:ascii="DecimaWE Rg" w:hAnsi="DecimaWE Rg" w:cs="Arial"/>
          <w:color w:val="000000"/>
          <w:lang w:eastAsia="it-IT"/>
        </w:rPr>
        <w:t xml:space="preserve">Ne consegue che </w:t>
      </w:r>
      <w:r w:rsidR="00B65E85" w:rsidRPr="001C3688">
        <w:rPr>
          <w:rFonts w:ascii="DecimaWE Rg" w:hAnsi="DecimaWE Rg" w:cs="Arial"/>
          <w:color w:val="000000"/>
          <w:lang w:eastAsia="it-IT"/>
        </w:rPr>
        <w:t xml:space="preserve">al beneficiario </w:t>
      </w:r>
      <w:r w:rsidRPr="001C3688">
        <w:rPr>
          <w:rFonts w:ascii="DecimaWE Rg" w:hAnsi="DecimaWE Rg" w:cs="Arial"/>
          <w:b/>
          <w:color w:val="000000"/>
          <w:lang w:eastAsia="it-IT"/>
        </w:rPr>
        <w:t>non è consentito</w:t>
      </w:r>
      <w:r w:rsidRPr="001C3688">
        <w:rPr>
          <w:rFonts w:ascii="DecimaWE Rg" w:hAnsi="DecimaWE Rg" w:cs="Arial"/>
          <w:color w:val="000000"/>
          <w:lang w:eastAsia="it-IT"/>
        </w:rPr>
        <w:t xml:space="preserve"> </w:t>
      </w:r>
      <w:r w:rsidR="00B65E85" w:rsidRPr="001C3688">
        <w:rPr>
          <w:rFonts w:ascii="DecimaWE Rg" w:hAnsi="DecimaWE Rg" w:cs="Arial"/>
          <w:color w:val="000000"/>
          <w:lang w:eastAsia="it-IT"/>
        </w:rPr>
        <w:t xml:space="preserve">nel </w:t>
      </w:r>
      <w:r w:rsidRPr="001C3688">
        <w:rPr>
          <w:rFonts w:ascii="DecimaWE Rg" w:hAnsi="DecimaWE Rg" w:cs="Arial"/>
          <w:color w:val="000000"/>
          <w:lang w:eastAsia="it-IT"/>
        </w:rPr>
        <w:t xml:space="preserve">periodo dei </w:t>
      </w:r>
      <w:r w:rsidR="005E58AF" w:rsidRPr="001C3688">
        <w:rPr>
          <w:rFonts w:ascii="DecimaWE Rg" w:hAnsi="DecimaWE Rg" w:cs="Arial"/>
          <w:color w:val="000000"/>
          <w:lang w:eastAsia="it-IT"/>
        </w:rPr>
        <w:t>5</w:t>
      </w:r>
      <w:r w:rsidRPr="001C3688">
        <w:rPr>
          <w:rFonts w:ascii="DecimaWE Rg" w:hAnsi="DecimaWE Rg" w:cs="Arial"/>
          <w:color w:val="000000"/>
          <w:lang w:eastAsia="it-IT"/>
        </w:rPr>
        <w:t xml:space="preserve"> anni dalla </w:t>
      </w:r>
      <w:r w:rsidRPr="001C3688">
        <w:rPr>
          <w:rFonts w:ascii="DecimaWE Rg" w:hAnsi="DecimaWE Rg"/>
        </w:rPr>
        <w:t>data del decreto di liquidazione finale</w:t>
      </w:r>
      <w:r w:rsidR="00A0632A" w:rsidRPr="001C3688">
        <w:rPr>
          <w:rFonts w:ascii="DecimaWE Rg" w:hAnsi="DecimaWE Rg" w:cs="Arial"/>
          <w:color w:val="000000"/>
          <w:lang w:eastAsia="it-IT"/>
        </w:rPr>
        <w:t>. In particolare, ai sensi dell’art. 71 Reg. (U</w:t>
      </w:r>
      <w:r w:rsidR="00480F96">
        <w:rPr>
          <w:rFonts w:ascii="DecimaWE Rg" w:hAnsi="DecimaWE Rg" w:cs="Arial"/>
          <w:color w:val="000000"/>
          <w:lang w:eastAsia="it-IT"/>
        </w:rPr>
        <w:t>E) n.1303/2013</w:t>
      </w:r>
      <w:r w:rsidR="00A0632A" w:rsidRPr="001C3688">
        <w:rPr>
          <w:rFonts w:ascii="DecimaWE Rg" w:hAnsi="DecimaWE Rg" w:cs="Arial"/>
          <w:color w:val="000000"/>
          <w:lang w:eastAsia="it-IT"/>
        </w:rPr>
        <w:t>:</w:t>
      </w:r>
    </w:p>
    <w:p w:rsidR="007E191A" w:rsidRPr="001C3688"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1C3688">
        <w:rPr>
          <w:rFonts w:ascii="DecimaWE Rg" w:hAnsi="DecimaWE Rg" w:cs="Arial"/>
          <w:color w:val="000000"/>
          <w:lang w:eastAsia="it-IT"/>
        </w:rPr>
        <w:t xml:space="preserve">la cessazione o </w:t>
      </w:r>
      <w:proofErr w:type="spellStart"/>
      <w:r w:rsidRPr="001C3688">
        <w:rPr>
          <w:rFonts w:ascii="DecimaWE Rg" w:hAnsi="DecimaWE Rg" w:cs="Arial"/>
          <w:color w:val="000000"/>
          <w:lang w:eastAsia="it-IT"/>
        </w:rPr>
        <w:t>rilocalizzazione</w:t>
      </w:r>
      <w:proofErr w:type="spellEnd"/>
      <w:r w:rsidRPr="001C3688">
        <w:rPr>
          <w:rFonts w:ascii="DecimaWE Rg" w:hAnsi="DecimaWE Rg" w:cs="Arial"/>
          <w:color w:val="000000"/>
          <w:lang w:eastAsia="it-IT"/>
        </w:rPr>
        <w:t xml:space="preserve"> di un'attività produt</w:t>
      </w:r>
      <w:r w:rsidR="000F7B35" w:rsidRPr="001C3688">
        <w:rPr>
          <w:rFonts w:ascii="DecimaWE Rg" w:hAnsi="DecimaWE Rg" w:cs="Arial"/>
          <w:color w:val="000000"/>
          <w:lang w:eastAsia="it-IT"/>
        </w:rPr>
        <w:t xml:space="preserve">tiva al di fuori </w:t>
      </w:r>
      <w:r w:rsidR="001902D4" w:rsidRPr="001C3688">
        <w:rPr>
          <w:rFonts w:ascii="DecimaWE Rg" w:hAnsi="DecimaWE Rg" w:cs="Arial"/>
          <w:color w:val="000000"/>
          <w:lang w:eastAsia="it-IT"/>
        </w:rPr>
        <w:t>dell’ambito di applicazione del presente bando</w:t>
      </w:r>
      <w:r w:rsidR="003E0DBF" w:rsidRPr="001C3688">
        <w:rPr>
          <w:rFonts w:ascii="DecimaWE Rg" w:hAnsi="DecimaWE Rg" w:cs="Arial"/>
          <w:color w:val="000000"/>
          <w:lang w:eastAsia="it-IT"/>
        </w:rPr>
        <w:t>;</w:t>
      </w:r>
      <w:r w:rsidRPr="001C3688">
        <w:rPr>
          <w:rFonts w:ascii="DecimaWE Rg" w:hAnsi="DecimaWE Rg" w:cs="Arial"/>
          <w:color w:val="000000"/>
          <w:lang w:eastAsia="it-IT"/>
        </w:rPr>
        <w:t xml:space="preserve"> </w:t>
      </w:r>
    </w:p>
    <w:p w:rsidR="007E191A" w:rsidRPr="001C3688"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1C3688">
        <w:rPr>
          <w:rFonts w:ascii="DecimaWE Rg" w:hAnsi="DecimaWE Rg" w:cs="Arial"/>
          <w:color w:val="000000"/>
          <w:lang w:eastAsia="it-IT"/>
        </w:rPr>
        <w:t>il cambio di proprietà di un'infrastruttura che procuri un vantaggio indebito a un'impresa o a un ente pubblico;</w:t>
      </w:r>
    </w:p>
    <w:p w:rsidR="007E191A" w:rsidRPr="00DB11A1"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DB11A1">
        <w:rPr>
          <w:rFonts w:ascii="DecimaWE Rg" w:hAnsi="DecimaWE Rg" w:cs="Arial"/>
          <w:color w:val="000000"/>
          <w:lang w:eastAsia="it-IT"/>
        </w:rPr>
        <w:t>una modifica sostanziale che alteri la natura, gli obiettivi o le condizioni di attuazione dell'operazione, con il risultato di comprometterne gli obiettivi originari.</w:t>
      </w:r>
    </w:p>
    <w:p w:rsidR="0034236B" w:rsidRPr="00DB11A1" w:rsidRDefault="008931C4" w:rsidP="008931C4">
      <w:pPr>
        <w:spacing w:after="120" w:line="240" w:lineRule="auto"/>
        <w:jc w:val="both"/>
        <w:rPr>
          <w:rFonts w:ascii="DecimaWE Rg" w:hAnsi="DecimaWE Rg" w:cs="Arial"/>
          <w:color w:val="000000"/>
          <w:lang w:eastAsia="it-IT"/>
        </w:rPr>
      </w:pPr>
      <w:r w:rsidRPr="00DB11A1">
        <w:rPr>
          <w:rFonts w:ascii="DecimaWE Rg" w:hAnsi="DecimaWE Rg" w:cs="DecimaWE Rg"/>
        </w:rPr>
        <w:t>Non è altresì consentita la vendita o la cessione differita a un momento successivo alla scadenza del vincolo</w:t>
      </w:r>
      <w:r w:rsidR="0034236B" w:rsidRPr="00DB11A1">
        <w:rPr>
          <w:rFonts w:ascii="DecimaWE Rg" w:hAnsi="DecimaWE Rg" w:cs="DecimaWE Rg"/>
        </w:rPr>
        <w:t>.</w:t>
      </w:r>
    </w:p>
    <w:p w:rsidR="00692BE6" w:rsidRPr="00DB11A1" w:rsidRDefault="00DB11A1" w:rsidP="00FA41DD">
      <w:pPr>
        <w:pStyle w:val="Default"/>
        <w:spacing w:before="120" w:line="288" w:lineRule="auto"/>
        <w:jc w:val="both"/>
        <w:rPr>
          <w:rFonts w:ascii="DecimaWE Rg" w:hAnsi="DecimaWE Rg"/>
          <w:sz w:val="22"/>
          <w:szCs w:val="22"/>
        </w:rPr>
      </w:pPr>
      <w:r w:rsidRPr="00DB11A1">
        <w:rPr>
          <w:rFonts w:ascii="DecimaWE Rg" w:hAnsi="DecimaWE Rg"/>
          <w:sz w:val="22"/>
          <w:szCs w:val="22"/>
        </w:rPr>
        <w:t>S</w:t>
      </w:r>
      <w:r w:rsidR="00FA41DD" w:rsidRPr="00DB11A1">
        <w:rPr>
          <w:rFonts w:ascii="DecimaWE Rg" w:hAnsi="DecimaWE Rg"/>
          <w:sz w:val="22"/>
          <w:szCs w:val="22"/>
        </w:rPr>
        <w:t>alvo autorizzazione preventiva del Servizio caccia e risorse ittiche, i</w:t>
      </w:r>
      <w:r w:rsidR="00692BE6" w:rsidRPr="00DB11A1">
        <w:rPr>
          <w:rFonts w:ascii="DecimaWE Rg" w:hAnsi="DecimaWE Rg"/>
          <w:sz w:val="22"/>
          <w:szCs w:val="22"/>
        </w:rPr>
        <w:t xml:space="preserve"> beni oggetto di finanziamento </w:t>
      </w:r>
      <w:r w:rsidR="00692BE6" w:rsidRPr="00DB11A1">
        <w:rPr>
          <w:rFonts w:ascii="DecimaWE Rg" w:hAnsi="DecimaWE Rg"/>
          <w:b/>
          <w:sz w:val="22"/>
          <w:szCs w:val="22"/>
        </w:rPr>
        <w:t>non</w:t>
      </w:r>
      <w:r w:rsidR="00FA41DD" w:rsidRPr="00DB11A1">
        <w:rPr>
          <w:rFonts w:ascii="DecimaWE Rg" w:hAnsi="DecimaWE Rg"/>
          <w:sz w:val="22"/>
          <w:szCs w:val="22"/>
        </w:rPr>
        <w:t xml:space="preserve"> possono essere ceduti </w:t>
      </w:r>
      <w:r w:rsidR="00692BE6" w:rsidRPr="00DB11A1">
        <w:rPr>
          <w:rFonts w:ascii="DecimaWE Rg" w:hAnsi="DecimaWE Rg"/>
          <w:sz w:val="22"/>
          <w:szCs w:val="22"/>
        </w:rPr>
        <w:t xml:space="preserve">né può essere cambiata la destinazione d’uso prevista dal progetto di investimento, nei </w:t>
      </w:r>
      <w:r w:rsidR="00FA41DD" w:rsidRPr="00DB11A1">
        <w:rPr>
          <w:rFonts w:ascii="DecimaWE Rg" w:hAnsi="DecimaWE Rg"/>
          <w:sz w:val="22"/>
          <w:szCs w:val="22"/>
        </w:rPr>
        <w:t xml:space="preserve">cinque </w:t>
      </w:r>
      <w:r w:rsidR="00692BE6" w:rsidRPr="00DB11A1">
        <w:rPr>
          <w:rFonts w:ascii="DecimaWE Rg" w:hAnsi="DecimaWE Rg"/>
          <w:sz w:val="22"/>
          <w:szCs w:val="22"/>
        </w:rPr>
        <w:t>anni successivi a decorrere dalla data del decreto di liquidazione finale.</w:t>
      </w:r>
    </w:p>
    <w:p w:rsidR="000521E2" w:rsidRPr="00DB11A1" w:rsidRDefault="000521E2" w:rsidP="000521E2">
      <w:pPr>
        <w:pStyle w:val="Default"/>
        <w:spacing w:before="120" w:line="288" w:lineRule="auto"/>
        <w:jc w:val="both"/>
        <w:rPr>
          <w:rFonts w:ascii="DecimaWE Rg" w:hAnsi="DecimaWE Rg"/>
          <w:b/>
          <w:sz w:val="22"/>
          <w:szCs w:val="22"/>
        </w:rPr>
      </w:pPr>
      <w:r w:rsidRPr="00DB11A1">
        <w:rPr>
          <w:rFonts w:ascii="DecimaWE Rg" w:hAnsi="DecimaWE Rg"/>
          <w:b/>
          <w:sz w:val="22"/>
          <w:szCs w:val="22"/>
        </w:rPr>
        <w:t xml:space="preserve">Il beneficiario è tenuto a inviare al Servizio caccia e risorse ittiche, </w:t>
      </w:r>
      <w:r w:rsidRPr="00B95BB6">
        <w:rPr>
          <w:rFonts w:ascii="DecimaWE Rg" w:hAnsi="DecimaWE Rg"/>
          <w:b/>
          <w:sz w:val="22"/>
          <w:szCs w:val="22"/>
          <w:u w:val="single"/>
        </w:rPr>
        <w:t>con cadenza annuale</w:t>
      </w:r>
      <w:r w:rsidRPr="00DB11A1">
        <w:rPr>
          <w:rFonts w:ascii="DecimaWE Rg" w:hAnsi="DecimaWE Rg"/>
          <w:b/>
          <w:sz w:val="22"/>
          <w:szCs w:val="22"/>
        </w:rPr>
        <w:t xml:space="preserve">, per </w:t>
      </w:r>
      <w:r w:rsidR="00670597" w:rsidRPr="00DB11A1">
        <w:rPr>
          <w:rFonts w:ascii="DecimaWE Rg" w:hAnsi="DecimaWE Rg"/>
          <w:b/>
          <w:sz w:val="22"/>
          <w:szCs w:val="22"/>
        </w:rPr>
        <w:t>cinque</w:t>
      </w:r>
      <w:r w:rsidRPr="00DB11A1">
        <w:rPr>
          <w:rFonts w:ascii="DecimaWE Rg" w:hAnsi="DecimaWE Rg"/>
          <w:b/>
          <w:sz w:val="22"/>
          <w:szCs w:val="22"/>
        </w:rPr>
        <w:t xml:space="preserve"> annualità, a decorrere dalla data del decreto di liquidazione finale la dichiarazione sostitutiva di atto di </w:t>
      </w:r>
      <w:r w:rsidRPr="00DB11A1">
        <w:rPr>
          <w:rFonts w:ascii="DecimaWE Rg" w:hAnsi="DecimaWE Rg"/>
          <w:b/>
          <w:sz w:val="22"/>
          <w:szCs w:val="22"/>
        </w:rPr>
        <w:lastRenderedPageBreak/>
        <w:t xml:space="preserve">notorietà relativa al mantenimento del citato vincolo di destinazione </w:t>
      </w:r>
      <w:r w:rsidRPr="00A31593">
        <w:rPr>
          <w:rFonts w:ascii="DecimaWE Rg" w:hAnsi="DecimaWE Rg"/>
          <w:sz w:val="22"/>
          <w:szCs w:val="22"/>
        </w:rPr>
        <w:t>(Allegato 1</w:t>
      </w:r>
      <w:r w:rsidR="003210A2" w:rsidRPr="00A31593">
        <w:rPr>
          <w:rFonts w:ascii="DecimaWE Rg" w:hAnsi="DecimaWE Rg"/>
          <w:sz w:val="22"/>
          <w:szCs w:val="22"/>
        </w:rPr>
        <w:t>8 D</w:t>
      </w:r>
      <w:r w:rsidRPr="00A31593">
        <w:rPr>
          <w:rFonts w:ascii="DecimaWE Rg" w:hAnsi="DecimaWE Rg"/>
          <w:sz w:val="22"/>
          <w:szCs w:val="22"/>
        </w:rPr>
        <w:t>ichiarazione del mantenimento dei vincoli).</w:t>
      </w:r>
    </w:p>
    <w:p w:rsidR="00692BE6" w:rsidRPr="00DB11A1" w:rsidRDefault="00692BE6" w:rsidP="00692BE6">
      <w:pPr>
        <w:pStyle w:val="Default"/>
        <w:spacing w:before="120" w:line="288" w:lineRule="auto"/>
        <w:jc w:val="both"/>
        <w:rPr>
          <w:rFonts w:ascii="DecimaWE Rg" w:hAnsi="DecimaWE Rg"/>
          <w:sz w:val="22"/>
          <w:szCs w:val="22"/>
        </w:rPr>
      </w:pPr>
      <w:r w:rsidRPr="00DB11A1">
        <w:rPr>
          <w:rFonts w:ascii="DecimaWE Rg" w:hAnsi="DecimaWE Rg"/>
          <w:sz w:val="22"/>
          <w:szCs w:val="22"/>
        </w:rPr>
        <w:t>In caso di fallimento o procedura di concordato preventivo, il Servizio caccia e risorse ittiche provvederà ad avanzare richiesta di iscrizione nell’elenco dei creditori.</w:t>
      </w:r>
    </w:p>
    <w:p w:rsidR="003E6388" w:rsidRPr="00DB11A1" w:rsidRDefault="003E6388" w:rsidP="004D2872">
      <w:pPr>
        <w:pStyle w:val="Default"/>
        <w:spacing w:before="120" w:after="120" w:line="276" w:lineRule="auto"/>
        <w:jc w:val="both"/>
        <w:rPr>
          <w:rFonts w:ascii="DecimaWE Rg" w:hAnsi="DecimaWE Rg"/>
          <w:sz w:val="22"/>
          <w:szCs w:val="22"/>
        </w:rPr>
      </w:pPr>
      <w:r w:rsidRPr="00DB11A1">
        <w:rPr>
          <w:rFonts w:ascii="DecimaWE Rg" w:hAnsi="DecimaWE Rg"/>
          <w:sz w:val="22"/>
          <w:szCs w:val="22"/>
        </w:rPr>
        <w:t xml:space="preserve">Nel caso in cui il beneficiario </w:t>
      </w:r>
      <w:r w:rsidRPr="00DB11A1">
        <w:rPr>
          <w:rFonts w:ascii="DecimaWE Rg" w:hAnsi="DecimaWE Rg"/>
          <w:b/>
          <w:sz w:val="22"/>
          <w:szCs w:val="22"/>
        </w:rPr>
        <w:t>non sia una PMI</w:t>
      </w:r>
      <w:r w:rsidRPr="00DB11A1">
        <w:rPr>
          <w:rFonts w:ascii="DecimaWE Rg" w:hAnsi="DecimaWE Rg"/>
          <w:sz w:val="22"/>
          <w:szCs w:val="22"/>
        </w:rPr>
        <w:t xml:space="preserve"> e l’operazione preveda un investimento in infrastrutture ovvero un investimento produttivo, il contributo erogato deve essere rimborsato laddove, entro </w:t>
      </w:r>
      <w:r w:rsidR="00F638A3" w:rsidRPr="00DB11A1">
        <w:rPr>
          <w:rFonts w:ascii="DecimaWE Rg" w:hAnsi="DecimaWE Rg"/>
          <w:b/>
          <w:sz w:val="22"/>
          <w:szCs w:val="22"/>
        </w:rPr>
        <w:t>10</w:t>
      </w:r>
      <w:r w:rsidRPr="00DB11A1">
        <w:rPr>
          <w:rFonts w:ascii="DecimaWE Rg" w:hAnsi="DecimaWE Rg"/>
          <w:b/>
          <w:sz w:val="22"/>
          <w:szCs w:val="22"/>
        </w:rPr>
        <w:t xml:space="preserve"> anni</w:t>
      </w:r>
      <w:r w:rsidRPr="00DB11A1">
        <w:rPr>
          <w:rFonts w:ascii="DecimaWE Rg" w:hAnsi="DecimaWE Rg"/>
          <w:sz w:val="22"/>
          <w:szCs w:val="22"/>
        </w:rPr>
        <w:t xml:space="preserve"> dal pagamento finale al beneficiario, l'attività produttiva sia soggetta a delocalizzazione al di fuori dell'Unione.</w:t>
      </w:r>
    </w:p>
    <w:p w:rsidR="003E6388" w:rsidRPr="00DB11A1" w:rsidRDefault="00CE20EB" w:rsidP="004D2872">
      <w:pPr>
        <w:autoSpaceDE w:val="0"/>
        <w:autoSpaceDN w:val="0"/>
        <w:adjustRightInd w:val="0"/>
        <w:spacing w:after="0"/>
        <w:jc w:val="both"/>
        <w:rPr>
          <w:rFonts w:ascii="DecimaWE Rg" w:hAnsi="DecimaWE Rg" w:cs="Arial"/>
          <w:color w:val="000000"/>
        </w:rPr>
      </w:pPr>
      <w:r w:rsidRPr="00DB11A1">
        <w:rPr>
          <w:rFonts w:ascii="DecimaWE Rg" w:hAnsi="DecimaWE Rg" w:cs="Arial"/>
          <w:color w:val="000000"/>
          <w:lang w:eastAsia="it-IT"/>
        </w:rPr>
        <w:t>I beneficiari sono esentati dall’obbligo di restituire i contributi già percepiti in presenza di “</w:t>
      </w:r>
      <w:r w:rsidRPr="00DB11A1">
        <w:rPr>
          <w:rFonts w:ascii="DecimaWE Rg" w:hAnsi="DecimaWE Rg" w:cs="Arial"/>
          <w:b/>
          <w:color w:val="000000"/>
          <w:lang w:eastAsia="it-IT"/>
        </w:rPr>
        <w:t>cause di forza maggiore</w:t>
      </w:r>
      <w:r w:rsidRPr="00DB11A1">
        <w:rPr>
          <w:rFonts w:ascii="DecimaWE Rg" w:hAnsi="DecimaWE Rg" w:cs="Arial"/>
          <w:color w:val="000000"/>
          <w:lang w:eastAsia="it-IT"/>
        </w:rPr>
        <w:t xml:space="preserve">”. Casi di forza maggiore possono essere, tra </w:t>
      </w:r>
      <w:r w:rsidR="00123044" w:rsidRPr="00DB11A1">
        <w:rPr>
          <w:rFonts w:ascii="DecimaWE Rg" w:hAnsi="DecimaWE Rg" w:cs="Arial"/>
          <w:color w:val="000000"/>
          <w:lang w:eastAsia="it-IT"/>
        </w:rPr>
        <w:t>gli altri</w:t>
      </w:r>
      <w:r w:rsidRPr="00DB11A1">
        <w:rPr>
          <w:rFonts w:ascii="DecimaWE Rg" w:hAnsi="DecimaWE Rg" w:cs="Arial"/>
          <w:color w:val="000000"/>
          <w:lang w:eastAsia="it-IT"/>
        </w:rPr>
        <w:t>, l’inabilità sopraggiunta del beneficiario o il cambio di beneficiario per successione. L’esenzione dall’obbligo di res</w:t>
      </w:r>
      <w:r w:rsidR="008247C1">
        <w:rPr>
          <w:rFonts w:ascii="DecimaWE Rg" w:hAnsi="DecimaWE Rg" w:cs="Arial"/>
          <w:color w:val="000000"/>
          <w:lang w:eastAsia="it-IT"/>
        </w:rPr>
        <w:t>tituzione in questi casi è stata chiarita</w:t>
      </w:r>
      <w:r w:rsidRPr="00DB11A1">
        <w:rPr>
          <w:rFonts w:ascii="DecimaWE Rg" w:hAnsi="DecimaWE Rg" w:cs="Arial"/>
          <w:color w:val="000000"/>
          <w:lang w:eastAsia="it-IT"/>
        </w:rPr>
        <w:t xml:space="preserve"> dalla Corte di Giustizia Europea, </w:t>
      </w:r>
      <w:r w:rsidR="00123044" w:rsidRPr="00DB11A1">
        <w:rPr>
          <w:rFonts w:ascii="DecimaWE Rg" w:hAnsi="DecimaWE Rg" w:cs="Arial"/>
          <w:color w:val="000000"/>
          <w:lang w:eastAsia="it-IT"/>
        </w:rPr>
        <w:t xml:space="preserve">e costituisce </w:t>
      </w:r>
      <w:r w:rsidRPr="00DB11A1">
        <w:rPr>
          <w:rFonts w:ascii="DecimaWE Rg" w:hAnsi="DecimaWE Rg" w:cs="Arial"/>
          <w:color w:val="000000"/>
          <w:lang w:eastAsia="it-IT"/>
        </w:rPr>
        <w:t xml:space="preserve">un’eccezione alla regola generale che esenta il beneficiario dalla </w:t>
      </w:r>
      <w:r w:rsidRPr="00DB11A1">
        <w:rPr>
          <w:rFonts w:ascii="DecimaWE Rg" w:hAnsi="DecimaWE Rg" w:cs="Arial"/>
          <w:color w:val="000000"/>
        </w:rPr>
        <w:t>restituzione del beneficio ricevuto. Il beneficiario ha l’onere della prova con documenti incontestabili.</w:t>
      </w:r>
    </w:p>
    <w:p w:rsidR="00C46F0C" w:rsidRPr="00DB11A1" w:rsidRDefault="00C46F0C" w:rsidP="00C46F0C">
      <w:pPr>
        <w:spacing w:before="120" w:after="0"/>
        <w:jc w:val="both"/>
        <w:rPr>
          <w:rFonts w:ascii="DecimaWE Rg" w:hAnsi="DecimaWE Rg" w:cs="Arial"/>
          <w:color w:val="000000"/>
          <w:lang w:eastAsia="it-IT"/>
        </w:rPr>
      </w:pPr>
      <w:r w:rsidRPr="00DB11A1">
        <w:rPr>
          <w:rFonts w:ascii="DecimaWE Rg" w:hAnsi="DecimaWE Rg" w:cs="Arial"/>
          <w:color w:val="000000"/>
          <w:lang w:eastAsia="it-IT"/>
        </w:rPr>
        <w:t xml:space="preserve">Nel caso </w:t>
      </w:r>
      <w:r w:rsidR="009F440E" w:rsidRPr="00DB11A1">
        <w:rPr>
          <w:rFonts w:ascii="DecimaWE Rg" w:hAnsi="DecimaWE Rg" w:cs="Arial"/>
          <w:color w:val="000000"/>
          <w:lang w:eastAsia="it-IT"/>
        </w:rPr>
        <w:t xml:space="preserve">in cui </w:t>
      </w:r>
      <w:r w:rsidRPr="00DB11A1">
        <w:rPr>
          <w:rFonts w:ascii="DecimaWE Rg" w:hAnsi="DecimaWE Rg" w:cs="Arial"/>
          <w:color w:val="000000"/>
          <w:lang w:eastAsia="it-IT"/>
        </w:rPr>
        <w:t xml:space="preserve">sia stata concessa l’autorizzazione </w:t>
      </w:r>
      <w:r w:rsidR="009F440E" w:rsidRPr="00DB11A1">
        <w:rPr>
          <w:rFonts w:ascii="DecimaWE Rg" w:hAnsi="DecimaWE Rg" w:cs="Arial"/>
          <w:color w:val="000000"/>
          <w:lang w:eastAsia="it-IT"/>
        </w:rPr>
        <w:t xml:space="preserve">alla </w:t>
      </w:r>
      <w:r w:rsidR="005D3160" w:rsidRPr="00DB11A1">
        <w:rPr>
          <w:rFonts w:ascii="DecimaWE Rg" w:hAnsi="DecimaWE Rg" w:cs="Arial"/>
          <w:color w:val="000000"/>
          <w:lang w:eastAsia="it-IT"/>
        </w:rPr>
        <w:t xml:space="preserve">cessazione degli obblighi inerenti il mantenimento dei vincoli di destinazione d’uso prima della scadenza stabilita, il contributo erogato sarà recuperato </w:t>
      </w:r>
      <w:r w:rsidRPr="00DB11A1">
        <w:rPr>
          <w:rFonts w:ascii="DecimaWE Rg" w:hAnsi="DecimaWE Rg" w:cs="Arial"/>
          <w:color w:val="000000"/>
          <w:lang w:eastAsia="it-IT"/>
        </w:rPr>
        <w:t>in proporzione al periodo per il quale i requisiti non sono stati soddisfatti.</w:t>
      </w:r>
    </w:p>
    <w:p w:rsidR="00952C21" w:rsidRPr="00DB11A1" w:rsidRDefault="00952C21" w:rsidP="00952C21">
      <w:pPr>
        <w:spacing w:before="120" w:after="0"/>
        <w:jc w:val="both"/>
        <w:rPr>
          <w:rFonts w:ascii="DecimaWE Rg" w:hAnsi="DecimaWE Rg" w:cs="Arial"/>
          <w:color w:val="000000"/>
          <w:lang w:eastAsia="it-IT"/>
        </w:rPr>
      </w:pPr>
      <w:r w:rsidRPr="00DB11A1">
        <w:rPr>
          <w:rFonts w:ascii="DecimaWE Rg" w:hAnsi="DecimaWE Rg" w:cs="Arial"/>
          <w:color w:val="000000"/>
          <w:lang w:eastAsia="it-IT"/>
        </w:rPr>
        <w:t>In caso di decesso del beneficiario, il contributo può essere riconosciuto agli eventuali eredi, a condizione che sia dimostrato il mantenimento dei requisiti di accesso e di ammissibilità, nonché l’impegno al mantenimento dei vincoli ed al rispetto degli obblighi assunti dal beneficiario originario.</w:t>
      </w:r>
    </w:p>
    <w:p w:rsidR="004A641B" w:rsidRPr="00DB11A1" w:rsidRDefault="004A641B" w:rsidP="006D52FC">
      <w:pPr>
        <w:spacing w:before="120" w:after="120"/>
        <w:jc w:val="both"/>
        <w:rPr>
          <w:rFonts w:ascii="DecimaWE Rg" w:hAnsi="DecimaWE Rg" w:cs="Arial"/>
          <w:color w:val="000000"/>
          <w:lang w:eastAsia="it-IT"/>
        </w:rPr>
      </w:pPr>
      <w:r w:rsidRPr="00DB11A1">
        <w:rPr>
          <w:rFonts w:ascii="DecimaWE Rg" w:hAnsi="DecimaWE Rg" w:cs="Arial"/>
          <w:color w:val="000000"/>
          <w:lang w:eastAsia="it-IT"/>
        </w:rPr>
        <w:t xml:space="preserve">Qualora, </w:t>
      </w:r>
      <w:r w:rsidRPr="00B21B28">
        <w:rPr>
          <w:rFonts w:ascii="DecimaWE Rg" w:hAnsi="DecimaWE Rg" w:cs="Arial"/>
          <w:color w:val="000000"/>
          <w:lang w:eastAsia="it-IT"/>
        </w:rPr>
        <w:t>per esigenze imprenditoriali, un impianto fisso o un macchinario oggetto di sostegno necessiti di essere spostato</w:t>
      </w:r>
      <w:r w:rsidR="002E7E3B" w:rsidRPr="00B21B28">
        <w:rPr>
          <w:rFonts w:ascii="DecimaWE Rg" w:hAnsi="DecimaWE Rg" w:cs="Arial"/>
          <w:color w:val="000000"/>
          <w:lang w:eastAsia="it-IT"/>
        </w:rPr>
        <w:t xml:space="preserve"> in altro luogo</w:t>
      </w:r>
      <w:r w:rsidRPr="00B21B28">
        <w:rPr>
          <w:rFonts w:ascii="DecimaWE Rg" w:hAnsi="DecimaWE Rg" w:cs="Arial"/>
          <w:color w:val="000000"/>
          <w:lang w:eastAsia="it-IT"/>
        </w:rPr>
        <w:t>, il</w:t>
      </w:r>
      <w:r w:rsidRPr="00DB11A1">
        <w:rPr>
          <w:rFonts w:ascii="DecimaWE Rg" w:hAnsi="DecimaWE Rg" w:cs="Arial"/>
          <w:color w:val="000000"/>
          <w:lang w:eastAsia="it-IT"/>
        </w:rPr>
        <w:t xml:space="preserve"> beneficiario medesimo ne deve dare preventiva comunicazione </w:t>
      </w:r>
      <w:r w:rsidR="009F440E" w:rsidRPr="00DB11A1">
        <w:rPr>
          <w:rFonts w:ascii="DecimaWE Rg" w:hAnsi="DecimaWE Rg" w:cs="Arial"/>
          <w:color w:val="000000"/>
          <w:lang w:eastAsia="it-IT"/>
        </w:rPr>
        <w:t xml:space="preserve">al </w:t>
      </w:r>
      <w:r w:rsidR="009F440E" w:rsidRPr="00DB11A1">
        <w:rPr>
          <w:rFonts w:ascii="DecimaWE Rg" w:hAnsi="DecimaWE Rg"/>
        </w:rPr>
        <w:t>Servizio caccia e risorse ittiche</w:t>
      </w:r>
      <w:r w:rsidRPr="00DB11A1">
        <w:rPr>
          <w:rFonts w:ascii="DecimaWE Rg" w:hAnsi="DecimaWE Rg" w:cs="Arial"/>
          <w:color w:val="000000"/>
          <w:lang w:eastAsia="it-IT"/>
        </w:rPr>
        <w:t xml:space="preserve">. Tale spostamento non dovrà comportare un indebito vantaggio, derivante dall’applicazione di condizioni o criteri di selezione più favorevoli e </w:t>
      </w:r>
      <w:r w:rsidR="009F440E" w:rsidRPr="00DB11A1">
        <w:rPr>
          <w:rFonts w:ascii="DecimaWE Rg" w:hAnsi="DecimaWE Rg" w:cs="Arial"/>
          <w:color w:val="000000"/>
          <w:lang w:eastAsia="it-IT"/>
        </w:rPr>
        <w:t>dovrà</w:t>
      </w:r>
      <w:r w:rsidRPr="00DB11A1">
        <w:rPr>
          <w:rFonts w:ascii="DecimaWE Rg" w:hAnsi="DecimaWE Rg" w:cs="Arial"/>
          <w:color w:val="000000"/>
          <w:lang w:eastAsia="it-IT"/>
        </w:rPr>
        <w:t xml:space="preserve"> comunque rimanere </w:t>
      </w:r>
      <w:r w:rsidR="003E0DBF" w:rsidRPr="00DB11A1">
        <w:rPr>
          <w:rFonts w:ascii="DecimaWE Rg" w:hAnsi="DecimaWE Rg" w:cs="Arial"/>
          <w:color w:val="000000"/>
          <w:lang w:eastAsia="it-IT"/>
        </w:rPr>
        <w:t>all’interno dell’ambito di applicazione del presente bando</w:t>
      </w:r>
      <w:r w:rsidRPr="00DB11A1">
        <w:rPr>
          <w:rFonts w:ascii="DecimaWE Rg" w:hAnsi="DecimaWE Rg" w:cs="Arial"/>
          <w:color w:val="000000"/>
          <w:lang w:eastAsia="it-IT"/>
        </w:rPr>
        <w:t>.</w:t>
      </w:r>
    </w:p>
    <w:p w:rsidR="00073AC3" w:rsidRPr="00541AA9" w:rsidRDefault="00073AC3" w:rsidP="00773719">
      <w:pPr>
        <w:autoSpaceDE w:val="0"/>
        <w:autoSpaceDN w:val="0"/>
        <w:adjustRightInd w:val="0"/>
        <w:spacing w:after="120" w:line="240" w:lineRule="auto"/>
        <w:jc w:val="both"/>
        <w:rPr>
          <w:rFonts w:ascii="DecimaWE Rg" w:hAnsi="DecimaWE Rg" w:cs="Arial"/>
          <w:color w:val="000000"/>
        </w:rPr>
      </w:pPr>
    </w:p>
    <w:p w:rsidR="00692BE6" w:rsidRPr="00541AA9"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6" w:name="_Toc477510227"/>
      <w:r w:rsidRPr="00541AA9">
        <w:rPr>
          <w:rFonts w:ascii="DecimaWE Rg" w:eastAsia="Calibri" w:hAnsi="DecimaWE Rg" w:cs="DecimaWE Rg"/>
          <w:bCs w:val="0"/>
          <w:color w:val="auto"/>
          <w:sz w:val="22"/>
          <w:szCs w:val="22"/>
        </w:rPr>
        <w:t>Revoca del contributo</w:t>
      </w:r>
      <w:bookmarkEnd w:id="36"/>
    </w:p>
    <w:p w:rsidR="00B231A5" w:rsidRPr="00541AA9" w:rsidRDefault="00100E85" w:rsidP="007069CD">
      <w:pPr>
        <w:autoSpaceDE w:val="0"/>
        <w:autoSpaceDN w:val="0"/>
        <w:adjustRightInd w:val="0"/>
        <w:spacing w:after="0"/>
        <w:jc w:val="both"/>
        <w:rPr>
          <w:rFonts w:ascii="DecimaWE Rg" w:hAnsi="DecimaWE Rg" w:cs="Arial"/>
          <w:color w:val="000000"/>
          <w:lang w:eastAsia="it-IT"/>
        </w:rPr>
      </w:pPr>
      <w:r w:rsidRPr="00541AA9">
        <w:rPr>
          <w:rFonts w:ascii="DecimaWE Rg" w:eastAsiaTheme="minorHAnsi" w:hAnsi="DecimaWE Rg" w:cs="Arial"/>
          <w:color w:val="000000"/>
        </w:rPr>
        <w:t xml:space="preserve">Le accertate </w:t>
      </w:r>
      <w:r w:rsidRPr="00541AA9">
        <w:rPr>
          <w:rFonts w:ascii="DecimaWE Rg" w:eastAsiaTheme="minorHAnsi" w:hAnsi="DecimaWE Rg" w:cs="Arial"/>
          <w:b/>
          <w:color w:val="000000"/>
        </w:rPr>
        <w:t>false dichiarazioni</w:t>
      </w:r>
      <w:r w:rsidRPr="00541AA9">
        <w:rPr>
          <w:rFonts w:ascii="DecimaWE Rg" w:eastAsiaTheme="minorHAnsi" w:hAnsi="DecimaWE Rg" w:cs="Arial"/>
          <w:color w:val="000000"/>
        </w:rPr>
        <w:t xml:space="preserve"> </w:t>
      </w:r>
      <w:r w:rsidR="00B231A5" w:rsidRPr="00541AA9">
        <w:rPr>
          <w:rFonts w:ascii="DecimaWE Rg" w:eastAsiaTheme="minorHAnsi" w:hAnsi="DecimaWE Rg" w:cs="Arial"/>
          <w:b/>
          <w:color w:val="000000"/>
        </w:rPr>
        <w:t>e il mancato rispetto degli impegni assunti</w:t>
      </w:r>
      <w:r w:rsidR="00B231A5" w:rsidRPr="00541AA9">
        <w:rPr>
          <w:rFonts w:ascii="DecimaWE Rg" w:eastAsiaTheme="minorHAnsi" w:hAnsi="DecimaWE Rg" w:cs="Arial"/>
          <w:color w:val="000000"/>
        </w:rPr>
        <w:t xml:space="preserve"> con la sottoscrizione della </w:t>
      </w:r>
      <w:r w:rsidR="00B231A5" w:rsidRPr="00541AA9">
        <w:rPr>
          <w:rFonts w:ascii="DecimaWE Rg" w:hAnsi="DecimaWE Rg" w:cs="Arial"/>
          <w:color w:val="000000"/>
          <w:lang w:eastAsia="it-IT"/>
        </w:rPr>
        <w:t xml:space="preserve">domanda </w:t>
      </w:r>
      <w:r w:rsidRPr="00541AA9">
        <w:rPr>
          <w:rFonts w:ascii="DecimaWE Rg" w:hAnsi="DecimaWE Rg" w:cs="Arial"/>
          <w:color w:val="000000"/>
          <w:lang w:eastAsia="it-IT"/>
        </w:rPr>
        <w:t>comporteranno, oltre alla denunzia alla competente autorità giudiziaria, la revoca del finanziamento concesso, l’immediato recupero delle somme eventualmente liquidate maggiorate degli interessi di legge, l’applicazio</w:t>
      </w:r>
      <w:r w:rsidR="007F3FB5" w:rsidRPr="00541AA9">
        <w:rPr>
          <w:rFonts w:ascii="DecimaWE Rg" w:hAnsi="DecimaWE Rg" w:cs="Arial"/>
          <w:color w:val="000000"/>
          <w:lang w:eastAsia="it-IT"/>
        </w:rPr>
        <w:t xml:space="preserve">ne delle sanzioni previste dalla normativa vigente tra cui </w:t>
      </w:r>
      <w:r w:rsidRPr="00541AA9">
        <w:rPr>
          <w:rFonts w:ascii="DecimaWE Rg" w:hAnsi="DecimaWE Rg" w:cs="Arial"/>
          <w:color w:val="000000"/>
          <w:lang w:eastAsia="it-IT"/>
        </w:rPr>
        <w:t>l’esclusione della possibilità di richiedere nuovi finanziamenti</w:t>
      </w:r>
      <w:r w:rsidR="007F3FB5" w:rsidRPr="00541AA9">
        <w:rPr>
          <w:rFonts w:ascii="DecimaWE Rg" w:hAnsi="DecimaWE Rg" w:cs="Arial"/>
          <w:color w:val="000000"/>
          <w:lang w:eastAsia="it-IT"/>
        </w:rPr>
        <w:t>.</w:t>
      </w:r>
    </w:p>
    <w:p w:rsidR="00792EBD" w:rsidRPr="00541AA9" w:rsidRDefault="00792EBD" w:rsidP="007069CD">
      <w:pPr>
        <w:autoSpaceDE w:val="0"/>
        <w:autoSpaceDN w:val="0"/>
        <w:adjustRightInd w:val="0"/>
        <w:spacing w:after="0"/>
        <w:jc w:val="both"/>
        <w:rPr>
          <w:rFonts w:ascii="DecimaWE Rg" w:hAnsi="DecimaWE Rg" w:cs="Arial"/>
          <w:color w:val="000000"/>
          <w:lang w:eastAsia="it-IT"/>
        </w:rPr>
      </w:pPr>
      <w:r w:rsidRPr="00541AA9">
        <w:rPr>
          <w:rFonts w:ascii="DecimaWE Rg" w:hAnsi="DecimaWE Rg" w:cs="Arial"/>
          <w:color w:val="000000"/>
          <w:lang w:eastAsia="it-IT"/>
        </w:rPr>
        <w:t>In tali casi, previa intimazione ai sensi delle norme vigenti,</w:t>
      </w:r>
      <w:r w:rsidR="00A949C1" w:rsidRPr="00541AA9">
        <w:rPr>
          <w:rFonts w:ascii="DecimaWE Rg" w:hAnsi="DecimaWE Rg" w:cs="Arial"/>
          <w:color w:val="000000"/>
          <w:lang w:eastAsia="it-IT"/>
        </w:rPr>
        <w:t xml:space="preserve"> si procederà </w:t>
      </w:r>
      <w:r w:rsidRPr="00541AA9">
        <w:rPr>
          <w:rFonts w:ascii="DecimaWE Rg" w:hAnsi="DecimaWE Rg" w:cs="Arial"/>
          <w:color w:val="000000"/>
          <w:lang w:eastAsia="it-IT"/>
        </w:rPr>
        <w:t xml:space="preserve">al recupero delle somme eventualmente liquidate, anche attraverso la decurtazione da somme dovute </w:t>
      </w:r>
      <w:r w:rsidR="00A949C1" w:rsidRPr="00541AA9">
        <w:rPr>
          <w:rFonts w:ascii="DecimaWE Rg" w:hAnsi="DecimaWE Rg" w:cs="Arial"/>
          <w:color w:val="000000"/>
          <w:lang w:eastAsia="it-IT"/>
        </w:rPr>
        <w:t>al beneficiario</w:t>
      </w:r>
      <w:r w:rsidR="00AD09B1" w:rsidRPr="00541AA9">
        <w:rPr>
          <w:rFonts w:ascii="DecimaWE Rg" w:hAnsi="DecimaWE Rg" w:cs="Arial"/>
          <w:color w:val="000000"/>
          <w:lang w:eastAsia="it-IT"/>
        </w:rPr>
        <w:t>.</w:t>
      </w:r>
    </w:p>
    <w:p w:rsidR="00AD09B1" w:rsidRPr="00541AA9" w:rsidRDefault="006B5491" w:rsidP="00AD09B1">
      <w:pPr>
        <w:autoSpaceDE w:val="0"/>
        <w:autoSpaceDN w:val="0"/>
        <w:adjustRightInd w:val="0"/>
        <w:spacing w:after="0"/>
        <w:jc w:val="both"/>
        <w:rPr>
          <w:rFonts w:ascii="DecimaWE Rg" w:hAnsi="DecimaWE Rg" w:cs="Arial"/>
          <w:color w:val="000000"/>
          <w:lang w:eastAsia="it-IT"/>
        </w:rPr>
      </w:pPr>
      <w:r w:rsidRPr="00541AA9">
        <w:rPr>
          <w:rFonts w:ascii="DecimaWE Rg" w:hAnsi="DecimaWE Rg" w:cs="Arial"/>
          <w:color w:val="000000"/>
          <w:lang w:eastAsia="it-IT"/>
        </w:rPr>
        <w:t>S</w:t>
      </w:r>
      <w:r w:rsidR="00AD09B1" w:rsidRPr="00541AA9">
        <w:rPr>
          <w:rFonts w:ascii="DecimaWE Rg" w:hAnsi="DecimaWE Rg" w:cs="Arial"/>
          <w:color w:val="000000"/>
          <w:lang w:eastAsia="it-IT"/>
        </w:rPr>
        <w:t xml:space="preserve">ui progetti che risulteranno utilmente classificati per la concessione del contributo, </w:t>
      </w:r>
      <w:r w:rsidRPr="00541AA9">
        <w:rPr>
          <w:rFonts w:ascii="DecimaWE Rg" w:hAnsi="DecimaWE Rg" w:cs="Arial"/>
          <w:color w:val="000000"/>
          <w:lang w:eastAsia="it-IT"/>
        </w:rPr>
        <w:t xml:space="preserve">L’Amministrazione concedente, si riserva di effettuare, a campione, </w:t>
      </w:r>
      <w:r w:rsidR="00AD09B1" w:rsidRPr="00541AA9">
        <w:rPr>
          <w:rFonts w:ascii="DecimaWE Rg" w:hAnsi="DecimaWE Rg" w:cs="Arial"/>
          <w:color w:val="000000"/>
          <w:lang w:eastAsia="it-IT"/>
        </w:rPr>
        <w:t>il controllo delle dichiarazioni sostitutive di certificazione e/o di att</w:t>
      </w:r>
      <w:r w:rsidRPr="00541AA9">
        <w:rPr>
          <w:rFonts w:ascii="DecimaWE Rg" w:hAnsi="DecimaWE Rg" w:cs="Arial"/>
          <w:color w:val="000000"/>
          <w:lang w:eastAsia="it-IT"/>
        </w:rPr>
        <w:t xml:space="preserve">o di notorietà rese dai beneficiari </w:t>
      </w:r>
      <w:r w:rsidR="00AD09B1" w:rsidRPr="00541AA9">
        <w:rPr>
          <w:rFonts w:ascii="DecimaWE Rg" w:hAnsi="DecimaWE Rg" w:cs="Arial"/>
          <w:color w:val="000000"/>
          <w:lang w:eastAsia="it-IT"/>
        </w:rPr>
        <w:t>ai sensi dell’art.71 del DPR 20 dicembre 2000 n. 4</w:t>
      </w:r>
      <w:r w:rsidR="000C6171" w:rsidRPr="00541AA9">
        <w:rPr>
          <w:rFonts w:ascii="DecimaWE Rg" w:hAnsi="DecimaWE Rg" w:cs="Arial"/>
          <w:color w:val="000000"/>
          <w:lang w:eastAsia="it-IT"/>
        </w:rPr>
        <w:t>4</w:t>
      </w:r>
      <w:r w:rsidR="00AD09B1" w:rsidRPr="00541AA9">
        <w:rPr>
          <w:rFonts w:ascii="DecimaWE Rg" w:hAnsi="DecimaWE Rg" w:cs="Arial"/>
          <w:color w:val="000000"/>
          <w:lang w:eastAsia="it-IT"/>
        </w:rPr>
        <w:t>5.</w:t>
      </w:r>
    </w:p>
    <w:p w:rsidR="00A24F61" w:rsidRPr="00541AA9" w:rsidRDefault="00A24F61" w:rsidP="00A24F61">
      <w:pPr>
        <w:spacing w:before="120" w:after="120"/>
        <w:jc w:val="both"/>
        <w:rPr>
          <w:rFonts w:ascii="DecimaWE Rg" w:hAnsi="DecimaWE Rg"/>
        </w:rPr>
      </w:pPr>
      <w:r w:rsidRPr="00541AA9">
        <w:rPr>
          <w:rFonts w:ascii="DecimaWE Rg" w:hAnsi="DecimaWE Rg"/>
        </w:rPr>
        <w:t>In presenza di dichiarazioni non veritiere il Servizio caccia e risorse ittiche, oltre alla denunzia alla competente autorità giudiziaria, procede alla revoca del finanziamento concesso, l’immediato recupero delle somme eventualmente liquidate maggiorate degli interessi di legge, l’applicazione delle sanzioni previste dalle norme comunitarie, l’esclusione della possibilità di richiedere nuovi finanziamenti a valere sulle misure del FEAMP.</w:t>
      </w:r>
    </w:p>
    <w:p w:rsidR="00636BDC" w:rsidRPr="00541AA9" w:rsidRDefault="00100E85" w:rsidP="00692BE6">
      <w:pPr>
        <w:autoSpaceDE w:val="0"/>
        <w:autoSpaceDN w:val="0"/>
        <w:adjustRightInd w:val="0"/>
        <w:spacing w:before="120" w:after="120" w:line="240" w:lineRule="auto"/>
        <w:jc w:val="both"/>
        <w:rPr>
          <w:rFonts w:ascii="DecimaWE Rg" w:eastAsiaTheme="minorHAnsi" w:hAnsi="DecimaWE Rg" w:cs="Arial"/>
          <w:b/>
        </w:rPr>
      </w:pPr>
      <w:r w:rsidRPr="00541AA9">
        <w:rPr>
          <w:rFonts w:ascii="DecimaWE Rg" w:eastAsiaTheme="minorHAnsi" w:hAnsi="DecimaWE Rg" w:cs="Arial"/>
          <w:b/>
        </w:rPr>
        <w:lastRenderedPageBreak/>
        <w:t xml:space="preserve">Revoca </w:t>
      </w:r>
      <w:r w:rsidR="00DF463A" w:rsidRPr="00541AA9">
        <w:rPr>
          <w:rFonts w:ascii="DecimaWE Rg" w:eastAsiaTheme="minorHAnsi" w:hAnsi="DecimaWE Rg" w:cs="Arial"/>
          <w:b/>
        </w:rPr>
        <w:t>t</w:t>
      </w:r>
      <w:r w:rsidR="00636BDC" w:rsidRPr="00541AA9">
        <w:rPr>
          <w:rFonts w:ascii="DecimaWE Rg" w:eastAsiaTheme="minorHAnsi" w:hAnsi="DecimaWE Rg" w:cs="Arial"/>
          <w:b/>
        </w:rPr>
        <w:t>otale</w:t>
      </w:r>
      <w:r w:rsidR="00C60705" w:rsidRPr="00541AA9">
        <w:rPr>
          <w:rFonts w:ascii="DecimaWE Rg" w:eastAsiaTheme="minorHAnsi" w:hAnsi="DecimaWE Rg" w:cs="Arial"/>
          <w:b/>
        </w:rPr>
        <w:t xml:space="preserve"> del contributo</w:t>
      </w:r>
    </w:p>
    <w:p w:rsidR="00C91786" w:rsidRPr="00541AA9" w:rsidRDefault="00C91786" w:rsidP="00692BE6">
      <w:pPr>
        <w:autoSpaceDE w:val="0"/>
        <w:autoSpaceDN w:val="0"/>
        <w:adjustRightInd w:val="0"/>
        <w:spacing w:before="120" w:after="120" w:line="240" w:lineRule="auto"/>
        <w:jc w:val="both"/>
        <w:rPr>
          <w:rFonts w:ascii="DecimaWE Rg" w:eastAsiaTheme="minorHAnsi" w:hAnsi="DecimaWE Rg" w:cs="Arial"/>
          <w:color w:val="000000"/>
        </w:rPr>
      </w:pPr>
      <w:r w:rsidRPr="00541AA9">
        <w:rPr>
          <w:rFonts w:ascii="DecimaWE Rg" w:eastAsiaTheme="minorHAnsi" w:hAnsi="DecimaWE Rg" w:cs="Arial"/>
          <w:color w:val="000000"/>
        </w:rPr>
        <w:t xml:space="preserve">Il Servizio caccia e risorse ittiche procederà alla revoca totale del contributo </w:t>
      </w:r>
      <w:r w:rsidR="001F6014" w:rsidRPr="00541AA9">
        <w:rPr>
          <w:rFonts w:ascii="DecimaWE Rg" w:eastAsiaTheme="minorHAnsi" w:hAnsi="DecimaWE Rg" w:cs="Arial"/>
          <w:color w:val="000000"/>
        </w:rPr>
        <w:t>previa intimazione ai sensi delle norme vigenti</w:t>
      </w:r>
      <w:r w:rsidR="005431F6" w:rsidRPr="00541AA9">
        <w:rPr>
          <w:rFonts w:ascii="DecimaWE Rg" w:eastAsiaTheme="minorHAnsi" w:hAnsi="DecimaWE Rg" w:cs="Arial"/>
          <w:color w:val="000000"/>
        </w:rPr>
        <w:t>, nei seguenti casi</w:t>
      </w:r>
      <w:r w:rsidRPr="00541AA9">
        <w:rPr>
          <w:rFonts w:ascii="DecimaWE Rg" w:eastAsiaTheme="minorHAnsi" w:hAnsi="DecimaWE Rg" w:cs="Arial"/>
          <w:color w:val="000000"/>
        </w:rPr>
        <w:t>:</w:t>
      </w:r>
    </w:p>
    <w:p w:rsidR="00636BDC" w:rsidRPr="00541AA9"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esito negativo dei controlli amministrativi e/o in loco;</w:t>
      </w:r>
    </w:p>
    <w:p w:rsidR="00636BDC" w:rsidRPr="00541AA9"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rinuncia da parte del beneficiario;</w:t>
      </w:r>
    </w:p>
    <w:p w:rsidR="00DF463A" w:rsidRPr="00541AA9"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 xml:space="preserve">alienazione </w:t>
      </w:r>
      <w:r w:rsidR="00100E85" w:rsidRPr="00541AA9">
        <w:rPr>
          <w:rFonts w:ascii="DecimaWE Rg" w:eastAsiaTheme="minorHAnsi" w:hAnsi="DecimaWE Rg" w:cs="ArialMT"/>
        </w:rPr>
        <w:t xml:space="preserve">o </w:t>
      </w:r>
      <w:r w:rsidR="00E4785E" w:rsidRPr="00541AA9">
        <w:rPr>
          <w:rFonts w:ascii="DecimaWE Rg" w:eastAsiaTheme="minorHAnsi" w:hAnsi="DecimaWE Rg" w:cs="ArialMT"/>
        </w:rPr>
        <w:t xml:space="preserve">mancato possesso </w:t>
      </w:r>
      <w:r w:rsidR="00100E85" w:rsidRPr="00541AA9">
        <w:rPr>
          <w:rFonts w:ascii="DecimaWE Rg" w:eastAsiaTheme="minorHAnsi" w:hAnsi="DecimaWE Rg" w:cs="ArialMT"/>
        </w:rPr>
        <w:t xml:space="preserve">a qualsiasi titolo </w:t>
      </w:r>
      <w:r w:rsidRPr="00541AA9">
        <w:rPr>
          <w:rFonts w:ascii="DecimaWE Rg" w:eastAsiaTheme="minorHAnsi" w:hAnsi="DecimaWE Rg" w:cs="ArialMT"/>
        </w:rPr>
        <w:t>del bene oggetto del finanziamento senza autorizzazione;</w:t>
      </w:r>
    </w:p>
    <w:p w:rsidR="00636BDC" w:rsidRPr="00541AA9" w:rsidRDefault="003F6C64"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mancata comunicazione di</w:t>
      </w:r>
      <w:r w:rsidR="001F6014" w:rsidRPr="00541AA9">
        <w:rPr>
          <w:rFonts w:ascii="DecimaWE Rg" w:eastAsiaTheme="minorHAnsi" w:hAnsi="DecimaWE Rg" w:cs="ArialMT"/>
        </w:rPr>
        <w:t xml:space="preserve"> </w:t>
      </w:r>
      <w:r w:rsidRPr="00541AA9">
        <w:rPr>
          <w:rFonts w:ascii="DecimaWE Rg" w:eastAsiaTheme="minorHAnsi" w:hAnsi="DecimaWE Rg" w:cs="ArialMT"/>
        </w:rPr>
        <w:t>contratti</w:t>
      </w:r>
      <w:r w:rsidR="001F6014" w:rsidRPr="00541AA9">
        <w:rPr>
          <w:rFonts w:ascii="DecimaWE Rg" w:eastAsiaTheme="minorHAnsi" w:hAnsi="DecimaWE Rg" w:cs="ArialMT"/>
        </w:rPr>
        <w:t xml:space="preserve"> </w:t>
      </w:r>
      <w:r w:rsidRPr="00541AA9">
        <w:rPr>
          <w:rFonts w:ascii="DecimaWE Rg" w:eastAsiaTheme="minorHAnsi" w:hAnsi="DecimaWE Rg" w:cs="ArialMT"/>
        </w:rPr>
        <w:t xml:space="preserve">che </w:t>
      </w:r>
      <w:r w:rsidR="00B25F2B" w:rsidRPr="00541AA9">
        <w:rPr>
          <w:rFonts w:ascii="DecimaWE Rg" w:eastAsiaTheme="minorHAnsi" w:hAnsi="DecimaWE Rg" w:cs="ArialMT"/>
        </w:rPr>
        <w:t>riguardano</w:t>
      </w:r>
      <w:r w:rsidRPr="00541AA9">
        <w:rPr>
          <w:rFonts w:ascii="DecimaWE Rg" w:eastAsiaTheme="minorHAnsi" w:hAnsi="DecimaWE Rg" w:cs="ArialMT"/>
        </w:rPr>
        <w:t xml:space="preserve"> i beni </w:t>
      </w:r>
      <w:r w:rsidR="00B25F2B" w:rsidRPr="00541AA9">
        <w:rPr>
          <w:rFonts w:ascii="DecimaWE Rg" w:eastAsiaTheme="minorHAnsi" w:hAnsi="DecimaWE Rg" w:cs="ArialMT"/>
        </w:rPr>
        <w:t xml:space="preserve">oggetto </w:t>
      </w:r>
      <w:r w:rsidR="0082576B" w:rsidRPr="00541AA9">
        <w:rPr>
          <w:rFonts w:ascii="DecimaWE Rg" w:eastAsiaTheme="minorHAnsi" w:hAnsi="DecimaWE Rg" w:cs="ArialMT"/>
        </w:rPr>
        <w:t>del contributo;</w:t>
      </w:r>
    </w:p>
    <w:p w:rsidR="00636BDC" w:rsidRPr="00541AA9"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realizzazione del progetto</w:t>
      </w:r>
      <w:r w:rsidR="007766CB" w:rsidRPr="00541AA9">
        <w:rPr>
          <w:rFonts w:ascii="DecimaWE Rg" w:eastAsiaTheme="minorHAnsi" w:hAnsi="DecimaWE Rg" w:cs="ArialMT"/>
        </w:rPr>
        <w:t xml:space="preserve"> in misura </w:t>
      </w:r>
      <w:r w:rsidRPr="00541AA9">
        <w:rPr>
          <w:rFonts w:ascii="DecimaWE Rg" w:eastAsiaTheme="minorHAnsi" w:hAnsi="DecimaWE Rg" w:cs="ArialMT"/>
        </w:rPr>
        <w:t xml:space="preserve">inferiore al </w:t>
      </w:r>
      <w:r w:rsidRPr="00541AA9">
        <w:rPr>
          <w:rFonts w:ascii="DecimaWE Rg" w:eastAsiaTheme="minorHAnsi" w:hAnsi="DecimaWE Rg" w:cs="ArialMT"/>
          <w:b/>
        </w:rPr>
        <w:t>65%</w:t>
      </w:r>
      <w:r w:rsidRPr="00541AA9">
        <w:rPr>
          <w:rFonts w:ascii="DecimaWE Rg" w:eastAsiaTheme="minorHAnsi" w:hAnsi="DecimaWE Rg" w:cs="ArialMT"/>
        </w:rPr>
        <w:t xml:space="preserve"> della spesa ammessa</w:t>
      </w:r>
      <w:r w:rsidR="00586EDB" w:rsidRPr="00541AA9">
        <w:rPr>
          <w:rFonts w:ascii="DecimaWE Rg" w:eastAsiaTheme="minorHAnsi" w:hAnsi="DecimaWE Rg" w:cs="ArialMT"/>
        </w:rPr>
        <w:t>;</w:t>
      </w:r>
    </w:p>
    <w:p w:rsidR="006D19B6" w:rsidRPr="00541AA9" w:rsidRDefault="006D19B6"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mancata presentazione della domanda di liquidazione finale entro i termini previsti;</w:t>
      </w:r>
    </w:p>
    <w:p w:rsidR="002C19A7" w:rsidRPr="00541AA9" w:rsidRDefault="002C19A7" w:rsidP="002C19A7">
      <w:pPr>
        <w:pStyle w:val="Paragrafoelenco"/>
        <w:numPr>
          <w:ilvl w:val="0"/>
          <w:numId w:val="18"/>
        </w:numPr>
        <w:autoSpaceDE w:val="0"/>
        <w:autoSpaceDN w:val="0"/>
        <w:adjustRightInd w:val="0"/>
        <w:spacing w:after="0"/>
        <w:jc w:val="both"/>
        <w:rPr>
          <w:rFonts w:ascii="DecimaWE Rg" w:hAnsi="DecimaWE Rg" w:cs="DecimaWE Rg"/>
        </w:rPr>
      </w:pPr>
      <w:r w:rsidRPr="00541AA9">
        <w:rPr>
          <w:rFonts w:ascii="DecimaWE Rg" w:hAnsi="DecimaWE Rg" w:cs="DecimaWE Rg"/>
        </w:rPr>
        <w:t>per mancato rispetto dei vincoli di alienabilità e di destinazione quando quest</w:t>
      </w:r>
      <w:r w:rsidR="007766CB" w:rsidRPr="00541AA9">
        <w:rPr>
          <w:rFonts w:ascii="DecimaWE Rg" w:hAnsi="DecimaWE Rg" w:cs="DecimaWE Rg"/>
        </w:rPr>
        <w:t>i</w:t>
      </w:r>
      <w:r w:rsidRPr="00541AA9">
        <w:rPr>
          <w:rFonts w:ascii="DecimaWE Rg" w:hAnsi="DecimaWE Rg" w:cs="DecimaWE Rg"/>
        </w:rPr>
        <w:t xml:space="preserve"> non </w:t>
      </w:r>
      <w:r w:rsidR="007766CB" w:rsidRPr="00541AA9">
        <w:rPr>
          <w:rFonts w:ascii="DecimaWE Rg" w:hAnsi="DecimaWE Rg" w:cs="DecimaWE Rg"/>
        </w:rPr>
        <w:t xml:space="preserve">sono </w:t>
      </w:r>
      <w:r w:rsidRPr="00541AA9">
        <w:rPr>
          <w:rFonts w:ascii="DecimaWE Rg" w:hAnsi="DecimaWE Rg" w:cs="DecimaWE Rg"/>
        </w:rPr>
        <w:t>stat</w:t>
      </w:r>
      <w:r w:rsidR="007766CB" w:rsidRPr="00541AA9">
        <w:rPr>
          <w:rFonts w:ascii="DecimaWE Rg" w:hAnsi="DecimaWE Rg" w:cs="DecimaWE Rg"/>
        </w:rPr>
        <w:t>i</w:t>
      </w:r>
      <w:r w:rsidRPr="00541AA9">
        <w:rPr>
          <w:rFonts w:ascii="DecimaWE Rg" w:hAnsi="DecimaWE Rg" w:cs="DecimaWE Rg"/>
        </w:rPr>
        <w:t xml:space="preserve"> preventivamente autorizzat</w:t>
      </w:r>
      <w:r w:rsidR="007766CB" w:rsidRPr="00541AA9">
        <w:rPr>
          <w:rFonts w:ascii="DecimaWE Rg" w:hAnsi="DecimaWE Rg" w:cs="DecimaWE Rg"/>
        </w:rPr>
        <w:t>i</w:t>
      </w:r>
      <w:r w:rsidRPr="00541AA9">
        <w:rPr>
          <w:rFonts w:ascii="DecimaWE Rg" w:hAnsi="DecimaWE Rg" w:cs="DecimaWE Rg"/>
        </w:rPr>
        <w:t>;</w:t>
      </w:r>
    </w:p>
    <w:p w:rsidR="0082576B" w:rsidRPr="00541AA9" w:rsidRDefault="00650C76" w:rsidP="0082576B">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altri casi non specificati ma previsti da norme di legge</w:t>
      </w:r>
      <w:r w:rsidR="00DA7A74" w:rsidRPr="00541AA9">
        <w:rPr>
          <w:rFonts w:ascii="DecimaWE Rg" w:eastAsiaTheme="minorHAnsi" w:hAnsi="DecimaWE Rg" w:cs="ArialMT"/>
        </w:rPr>
        <w:t>.</w:t>
      </w:r>
      <w:r w:rsidR="0082576B" w:rsidRPr="00541AA9">
        <w:rPr>
          <w:rFonts w:ascii="DecimaWE Rg" w:eastAsiaTheme="minorHAnsi" w:hAnsi="DecimaWE Rg" w:cs="ArialMT"/>
        </w:rPr>
        <w:t xml:space="preserve"> </w:t>
      </w:r>
    </w:p>
    <w:p w:rsidR="00DB179F" w:rsidRPr="00541AA9" w:rsidRDefault="00DB179F" w:rsidP="0057675F">
      <w:pPr>
        <w:autoSpaceDE w:val="0"/>
        <w:autoSpaceDN w:val="0"/>
        <w:adjustRightInd w:val="0"/>
        <w:spacing w:before="120" w:after="120" w:line="240" w:lineRule="auto"/>
        <w:jc w:val="both"/>
        <w:rPr>
          <w:rFonts w:ascii="DecimaWE Rg" w:eastAsiaTheme="minorHAnsi" w:hAnsi="DecimaWE Rg" w:cs="Arial"/>
          <w:color w:val="000000"/>
        </w:rPr>
      </w:pPr>
      <w:r w:rsidRPr="00541AA9">
        <w:rPr>
          <w:rFonts w:ascii="DecimaWE Rg" w:eastAsiaTheme="minorHAnsi" w:hAnsi="DecimaWE Rg" w:cs="Arial"/>
          <w:color w:val="000000"/>
        </w:rPr>
        <w:t>Le somme da restituire/recuperare, a qualsiasi titolo, verranno gravate delle maggiorazioni di legge.</w:t>
      </w:r>
    </w:p>
    <w:p w:rsidR="00DB179F" w:rsidRPr="00541AA9" w:rsidRDefault="00DB179F" w:rsidP="0057675F">
      <w:pPr>
        <w:autoSpaceDE w:val="0"/>
        <w:autoSpaceDN w:val="0"/>
        <w:adjustRightInd w:val="0"/>
        <w:spacing w:before="120" w:after="120" w:line="240" w:lineRule="auto"/>
        <w:jc w:val="both"/>
        <w:rPr>
          <w:rFonts w:ascii="DecimaWE Rg" w:eastAsiaTheme="minorHAnsi" w:hAnsi="DecimaWE Rg" w:cs="Arial"/>
          <w:color w:val="000000"/>
        </w:rPr>
      </w:pPr>
      <w:r w:rsidRPr="00541AA9">
        <w:rPr>
          <w:rFonts w:ascii="DecimaWE Rg" w:eastAsiaTheme="minorHAnsi" w:hAnsi="DecimaWE Rg" w:cs="Arial"/>
          <w:color w:val="000000"/>
        </w:rPr>
        <w:t xml:space="preserve">Il termine per la restituzione delle somme, </w:t>
      </w:r>
      <w:r w:rsidR="00FE43C9" w:rsidRPr="00541AA9">
        <w:rPr>
          <w:rFonts w:ascii="DecimaWE Rg" w:eastAsiaTheme="minorHAnsi" w:hAnsi="DecimaWE Rg" w:cs="Arial"/>
          <w:color w:val="000000"/>
        </w:rPr>
        <w:t xml:space="preserve">a </w:t>
      </w:r>
      <w:r w:rsidRPr="00541AA9">
        <w:rPr>
          <w:rFonts w:ascii="DecimaWE Rg" w:eastAsiaTheme="minorHAnsi" w:hAnsi="DecimaWE Rg" w:cs="Arial"/>
          <w:color w:val="000000"/>
        </w:rPr>
        <w:t xml:space="preserve">qualsiasi titolo dovute, è fissato nel provvedimento con il quale si dispone la restituzione stessa. </w:t>
      </w:r>
    </w:p>
    <w:p w:rsidR="00C60705" w:rsidRPr="00541AA9" w:rsidRDefault="00C60705" w:rsidP="00773719">
      <w:pPr>
        <w:autoSpaceDE w:val="0"/>
        <w:autoSpaceDN w:val="0"/>
        <w:adjustRightInd w:val="0"/>
        <w:spacing w:after="120" w:line="240" w:lineRule="auto"/>
        <w:rPr>
          <w:rFonts w:ascii="DecimaWE Rg" w:eastAsiaTheme="minorHAnsi" w:hAnsi="DecimaWE Rg" w:cs="Arial"/>
          <w:color w:val="000000"/>
        </w:rPr>
      </w:pPr>
    </w:p>
    <w:p w:rsidR="00636BDC" w:rsidRPr="00541AA9" w:rsidRDefault="00636BDC" w:rsidP="00A22761">
      <w:pPr>
        <w:autoSpaceDE w:val="0"/>
        <w:autoSpaceDN w:val="0"/>
        <w:adjustRightInd w:val="0"/>
        <w:spacing w:before="120" w:after="120" w:line="240" w:lineRule="auto"/>
        <w:jc w:val="both"/>
        <w:rPr>
          <w:rFonts w:ascii="DecimaWE Rg" w:eastAsiaTheme="minorHAnsi" w:hAnsi="DecimaWE Rg" w:cs="Arial"/>
          <w:b/>
          <w:color w:val="000000"/>
        </w:rPr>
      </w:pPr>
      <w:r w:rsidRPr="00541AA9">
        <w:rPr>
          <w:rFonts w:ascii="DecimaWE Rg" w:eastAsiaTheme="minorHAnsi" w:hAnsi="DecimaWE Rg" w:cs="Arial"/>
          <w:b/>
          <w:color w:val="000000"/>
        </w:rPr>
        <w:t>Revoca parziale</w:t>
      </w:r>
      <w:r w:rsidR="00C60705" w:rsidRPr="00541AA9">
        <w:rPr>
          <w:rFonts w:ascii="DecimaWE Rg" w:eastAsiaTheme="minorHAnsi" w:hAnsi="DecimaWE Rg" w:cs="Arial"/>
          <w:b/>
          <w:color w:val="000000"/>
        </w:rPr>
        <w:t xml:space="preserve"> </w:t>
      </w:r>
      <w:r w:rsidR="00546EBB" w:rsidRPr="00541AA9">
        <w:rPr>
          <w:rFonts w:ascii="DecimaWE Rg" w:eastAsiaTheme="minorHAnsi" w:hAnsi="DecimaWE Rg" w:cs="Arial"/>
          <w:b/>
          <w:color w:val="000000"/>
        </w:rPr>
        <w:t>o disimpegno parziale del contributo</w:t>
      </w:r>
    </w:p>
    <w:p w:rsidR="00A22761" w:rsidRPr="00541AA9" w:rsidRDefault="00A22761" w:rsidP="00A22761">
      <w:pPr>
        <w:autoSpaceDE w:val="0"/>
        <w:autoSpaceDN w:val="0"/>
        <w:adjustRightInd w:val="0"/>
        <w:spacing w:before="120" w:after="120" w:line="240" w:lineRule="auto"/>
        <w:jc w:val="both"/>
        <w:rPr>
          <w:rFonts w:ascii="DecimaWE Rg" w:eastAsiaTheme="minorHAnsi" w:hAnsi="DecimaWE Rg" w:cs="Arial"/>
          <w:color w:val="000000"/>
        </w:rPr>
      </w:pPr>
      <w:r w:rsidRPr="00541AA9">
        <w:rPr>
          <w:rFonts w:ascii="DecimaWE Rg" w:eastAsiaTheme="minorHAnsi" w:hAnsi="DecimaWE Rg" w:cs="Arial"/>
          <w:color w:val="000000"/>
        </w:rPr>
        <w:t xml:space="preserve">Il contributo è revocato </w:t>
      </w:r>
      <w:r w:rsidR="00C354F1" w:rsidRPr="00541AA9">
        <w:rPr>
          <w:rFonts w:ascii="DecimaWE Rg" w:eastAsiaTheme="minorHAnsi" w:hAnsi="DecimaWE Rg" w:cs="Arial"/>
          <w:color w:val="000000"/>
        </w:rPr>
        <w:t xml:space="preserve">o disimpegnato </w:t>
      </w:r>
      <w:r w:rsidR="003A1129" w:rsidRPr="00541AA9">
        <w:rPr>
          <w:rFonts w:ascii="DecimaWE Rg" w:eastAsiaTheme="minorHAnsi" w:hAnsi="DecimaWE Rg" w:cs="Arial"/>
          <w:color w:val="000000"/>
        </w:rPr>
        <w:t>parzialmente</w:t>
      </w:r>
      <w:r w:rsidRPr="00541AA9">
        <w:rPr>
          <w:rFonts w:ascii="DecimaWE Rg" w:eastAsiaTheme="minorHAnsi" w:hAnsi="DecimaWE Rg" w:cs="Arial"/>
          <w:color w:val="000000"/>
        </w:rPr>
        <w:t>, ai sensi delle norme vigenti, nei seguenti casi:</w:t>
      </w:r>
    </w:p>
    <w:p w:rsidR="00384072" w:rsidRPr="00541AA9" w:rsidRDefault="00A22761" w:rsidP="00384072">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sidRPr="00541AA9">
        <w:rPr>
          <w:rFonts w:ascii="DecimaWE Rg" w:hAnsi="DecimaWE Rg" w:cs="Arial"/>
          <w:color w:val="000000"/>
          <w:lang w:eastAsia="it-IT"/>
        </w:rPr>
        <w:t xml:space="preserve">mancata realizzazione </w:t>
      </w:r>
      <w:r w:rsidR="00546EBB" w:rsidRPr="00541AA9">
        <w:rPr>
          <w:rFonts w:ascii="DecimaWE Rg" w:hAnsi="DecimaWE Rg" w:cs="Arial"/>
          <w:color w:val="000000"/>
          <w:lang w:eastAsia="it-IT"/>
        </w:rPr>
        <w:t xml:space="preserve">di una parte </w:t>
      </w:r>
      <w:r w:rsidRPr="00541AA9">
        <w:rPr>
          <w:rFonts w:ascii="DecimaWE Rg" w:hAnsi="DecimaWE Rg" w:cs="Arial"/>
          <w:color w:val="000000"/>
          <w:lang w:eastAsia="it-IT"/>
        </w:rPr>
        <w:t>del progetto d’investimento entro i termini previsti;</w:t>
      </w:r>
    </w:p>
    <w:p w:rsidR="006D19B6" w:rsidRPr="00541AA9" w:rsidRDefault="006D19B6" w:rsidP="00CB3183">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sidRPr="00541AA9">
        <w:rPr>
          <w:rFonts w:ascii="DecimaWE Rg" w:hAnsi="DecimaWE Rg" w:cs="Arial"/>
          <w:color w:val="000000"/>
          <w:lang w:eastAsia="it-IT"/>
        </w:rPr>
        <w:t>mancata presentazione entro i termini previsti della domanda di liquidazione relativa a un progetto già liquidato con precedente SAL in misura superiore al 65%;</w:t>
      </w:r>
    </w:p>
    <w:p w:rsidR="00A22761" w:rsidRPr="00541AA9" w:rsidRDefault="00A85B2F" w:rsidP="00CB3183">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sidRPr="00541AA9">
        <w:rPr>
          <w:rFonts w:ascii="DecimaWE Rg" w:hAnsi="DecimaWE Rg" w:cs="Arial"/>
          <w:color w:val="000000"/>
          <w:lang w:eastAsia="it-IT"/>
        </w:rPr>
        <w:t>difformità de</w:t>
      </w:r>
      <w:r w:rsidR="00A22761" w:rsidRPr="00541AA9">
        <w:rPr>
          <w:rFonts w:ascii="DecimaWE Rg" w:hAnsi="DecimaWE Rg" w:cs="Arial"/>
          <w:color w:val="000000"/>
          <w:lang w:eastAsia="it-IT"/>
        </w:rPr>
        <w:t xml:space="preserve">l progetto </w:t>
      </w:r>
      <w:r w:rsidRPr="00541AA9">
        <w:rPr>
          <w:rFonts w:ascii="DecimaWE Rg" w:hAnsi="DecimaWE Rg" w:cs="Arial"/>
          <w:color w:val="000000"/>
          <w:lang w:eastAsia="it-IT"/>
        </w:rPr>
        <w:t>d’investimento realizzato con quello approvato</w:t>
      </w:r>
      <w:r w:rsidR="00384072" w:rsidRPr="00541AA9">
        <w:rPr>
          <w:rFonts w:ascii="DecimaWE Rg" w:hAnsi="DecimaWE Rg" w:cs="Arial"/>
          <w:color w:val="000000"/>
          <w:lang w:eastAsia="it-IT"/>
        </w:rPr>
        <w:t xml:space="preserve"> (comprese varianti sostanziali realizzate ma non autorizzate)</w:t>
      </w:r>
      <w:r w:rsidR="005F2502">
        <w:rPr>
          <w:rFonts w:ascii="DecimaWE Rg" w:hAnsi="DecimaWE Rg" w:cs="Arial"/>
          <w:color w:val="000000"/>
          <w:lang w:eastAsia="it-IT"/>
        </w:rPr>
        <w:t>;</w:t>
      </w:r>
    </w:p>
    <w:p w:rsidR="00DA7A74" w:rsidRPr="00541AA9" w:rsidRDefault="00DA7A74" w:rsidP="00DA7A74">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541AA9">
        <w:rPr>
          <w:rFonts w:ascii="DecimaWE Rg" w:eastAsiaTheme="minorHAnsi" w:hAnsi="DecimaWE Rg" w:cs="ArialMT"/>
        </w:rPr>
        <w:t>altri casi non specificati ma previsti da norme di legge.</w:t>
      </w:r>
    </w:p>
    <w:p w:rsidR="00C46F0C" w:rsidRPr="00541AA9" w:rsidRDefault="00C46F0C" w:rsidP="00773719">
      <w:pPr>
        <w:autoSpaceDE w:val="0"/>
        <w:autoSpaceDN w:val="0"/>
        <w:adjustRightInd w:val="0"/>
        <w:spacing w:after="120" w:line="240" w:lineRule="auto"/>
        <w:jc w:val="both"/>
        <w:rPr>
          <w:rFonts w:ascii="DecimaWE Rg" w:eastAsiaTheme="minorHAnsi" w:hAnsi="DecimaWE Rg" w:cs="ArialMT"/>
        </w:rPr>
      </w:pPr>
    </w:p>
    <w:p w:rsidR="00331667" w:rsidRPr="00541AA9" w:rsidRDefault="00E73ACC"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r w:rsidRPr="00541AA9">
        <w:rPr>
          <w:rFonts w:ascii="DecimaWE Rg" w:eastAsia="Calibri" w:hAnsi="DecimaWE Rg" w:cs="DecimaWE Rg"/>
          <w:bCs w:val="0"/>
          <w:color w:val="auto"/>
          <w:sz w:val="22"/>
          <w:szCs w:val="22"/>
        </w:rPr>
        <w:t>C</w:t>
      </w:r>
      <w:r w:rsidR="00331667" w:rsidRPr="00541AA9">
        <w:rPr>
          <w:rFonts w:ascii="DecimaWE Rg" w:eastAsia="Calibri" w:hAnsi="DecimaWE Rg" w:cs="DecimaWE Rg"/>
          <w:bCs w:val="0"/>
          <w:color w:val="auto"/>
          <w:sz w:val="22"/>
          <w:szCs w:val="22"/>
        </w:rPr>
        <w:t>omplementarietà del PO FEAMP con altri fondi</w:t>
      </w:r>
    </w:p>
    <w:p w:rsidR="00331667" w:rsidRPr="00541AA9" w:rsidRDefault="00331667" w:rsidP="00906C44">
      <w:pPr>
        <w:autoSpaceDE w:val="0"/>
        <w:autoSpaceDN w:val="0"/>
        <w:adjustRightInd w:val="0"/>
        <w:spacing w:after="0"/>
        <w:jc w:val="both"/>
        <w:rPr>
          <w:rFonts w:ascii="DecimaWE Rg" w:hAnsi="DecimaWE Rg" w:cs="Arial"/>
          <w:color w:val="000000"/>
          <w:lang w:eastAsia="it-IT"/>
        </w:rPr>
      </w:pPr>
      <w:r w:rsidRPr="00541AA9">
        <w:rPr>
          <w:rFonts w:ascii="DecimaWE Rg" w:hAnsi="DecimaWE Rg" w:cs="Arial"/>
          <w:color w:val="000000"/>
          <w:lang w:eastAsia="it-IT"/>
        </w:rPr>
        <w:t xml:space="preserve">Per quanto riguarda la complementarità e le modalità di coordinamento del PO FEAMP con altri fondi ed altri Programmi comunitari e la descrizione delle strategie del FEAMP come contributo alla più generale strategia Europa 2020, secondo quanto previsto dall’art. 27 del Reg. (UE) n. 1303/2013, attraverso il sostegno agli Obiettivi Tematici (art. 9 del medesimo Regolamento), si rimanda a quanto descritto nel Programma Operativo FEAMP al paragrafo 3.4.1 “Complementarità e modalità di coordinamento con altri Fondi SIE e con altri strumenti di finanziamento pertinenti </w:t>
      </w:r>
      <w:proofErr w:type="spellStart"/>
      <w:r w:rsidRPr="00541AA9">
        <w:rPr>
          <w:rFonts w:ascii="DecimaWE Rg" w:hAnsi="DecimaWE Rg" w:cs="Arial"/>
          <w:color w:val="000000"/>
          <w:lang w:eastAsia="it-IT"/>
        </w:rPr>
        <w:t>unionali</w:t>
      </w:r>
      <w:proofErr w:type="spellEnd"/>
      <w:r w:rsidRPr="00541AA9">
        <w:rPr>
          <w:rFonts w:ascii="DecimaWE Rg" w:hAnsi="DecimaWE Rg" w:cs="Arial"/>
          <w:color w:val="000000"/>
          <w:lang w:eastAsia="it-IT"/>
        </w:rPr>
        <w:t xml:space="preserve"> e nazionali”. </w:t>
      </w:r>
    </w:p>
    <w:p w:rsidR="00331667" w:rsidRPr="00541AA9" w:rsidRDefault="00331667" w:rsidP="00773719">
      <w:pPr>
        <w:autoSpaceDE w:val="0"/>
        <w:autoSpaceDN w:val="0"/>
        <w:adjustRightInd w:val="0"/>
        <w:spacing w:after="120" w:line="240" w:lineRule="auto"/>
        <w:jc w:val="both"/>
        <w:rPr>
          <w:rFonts w:ascii="DecimaWE Rg" w:eastAsiaTheme="minorHAnsi" w:hAnsi="DecimaWE Rg" w:cs="ArialMT"/>
        </w:rPr>
      </w:pPr>
    </w:p>
    <w:p w:rsidR="00331667" w:rsidRPr="00541AA9" w:rsidRDefault="0033166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r w:rsidRPr="00541AA9">
        <w:rPr>
          <w:rFonts w:ascii="DecimaWE Rg" w:eastAsia="Calibri" w:hAnsi="DecimaWE Rg" w:cs="DecimaWE Rg"/>
          <w:bCs w:val="0"/>
          <w:color w:val="auto"/>
          <w:sz w:val="22"/>
          <w:szCs w:val="22"/>
        </w:rPr>
        <w:t>Gestione dei ricorsi</w:t>
      </w:r>
    </w:p>
    <w:p w:rsidR="00331667" w:rsidRPr="00541AA9" w:rsidRDefault="00331667" w:rsidP="00906C44">
      <w:pPr>
        <w:autoSpaceDE w:val="0"/>
        <w:autoSpaceDN w:val="0"/>
        <w:adjustRightInd w:val="0"/>
        <w:spacing w:before="120" w:after="120"/>
        <w:jc w:val="both"/>
        <w:rPr>
          <w:rFonts w:ascii="DecimaWE Rg" w:eastAsiaTheme="minorHAnsi" w:hAnsi="DecimaWE Rg" w:cs="ArialMT"/>
        </w:rPr>
      </w:pPr>
      <w:r w:rsidRPr="00541AA9">
        <w:rPr>
          <w:rFonts w:ascii="DecimaWE Rg" w:eastAsiaTheme="minorHAnsi" w:hAnsi="DecimaWE Rg" w:cs="ArialMT"/>
        </w:rPr>
        <w:t xml:space="preserve">Contro il mancato accoglimento o finanziamento della domanda, al soggetto interessato </w:t>
      </w:r>
      <w:r w:rsidR="00906C44" w:rsidRPr="00541AA9">
        <w:rPr>
          <w:rFonts w:ascii="DecimaWE Rg" w:eastAsiaTheme="minorHAnsi" w:hAnsi="DecimaWE Rg" w:cs="ArialMT"/>
        </w:rPr>
        <w:t>ha</w:t>
      </w:r>
      <w:r w:rsidRPr="00541AA9">
        <w:rPr>
          <w:rFonts w:ascii="DecimaWE Rg" w:eastAsiaTheme="minorHAnsi" w:hAnsi="DecimaWE Rg" w:cs="ArialMT"/>
        </w:rPr>
        <w:t xml:space="preserve"> facoltà di esperire tre forme alternative di ricorso, come di seguito indicato:</w:t>
      </w:r>
    </w:p>
    <w:p w:rsidR="00331667" w:rsidRPr="00541AA9" w:rsidRDefault="00331667" w:rsidP="00906C44">
      <w:pPr>
        <w:autoSpaceDE w:val="0"/>
        <w:autoSpaceDN w:val="0"/>
        <w:adjustRightInd w:val="0"/>
        <w:spacing w:before="120" w:after="120"/>
        <w:jc w:val="both"/>
        <w:rPr>
          <w:rFonts w:ascii="DecimaWE Rg" w:eastAsiaTheme="minorHAnsi" w:hAnsi="DecimaWE Rg" w:cs="ArialMT"/>
        </w:rPr>
      </w:pPr>
      <w:r w:rsidRPr="00541AA9">
        <w:rPr>
          <w:rFonts w:ascii="DecimaWE Rg" w:eastAsiaTheme="minorHAnsi" w:hAnsi="DecimaWE Rg" w:cs="ArialMT"/>
        </w:rPr>
        <w:t xml:space="preserve">1. ricorso gerarchico alla Regione entro 30 giorni dal ricevimento della comunicazione, che deve risolversi di norma entro 90 giorni dalla presentazione del ricorso, salvo comprovate necessità istruttorie da parte dell’ente </w:t>
      </w:r>
      <w:r w:rsidRPr="00541AA9">
        <w:rPr>
          <w:rFonts w:ascii="DecimaWE Rg" w:eastAsiaTheme="minorHAnsi" w:hAnsi="DecimaWE Rg" w:cs="ArialMT"/>
        </w:rPr>
        <w:lastRenderedPageBreak/>
        <w:t xml:space="preserve">competente sull’istruttoria, le quali devono essere comunicate tempestivamente al ricorrente. </w:t>
      </w:r>
      <w:r w:rsidR="00906C44" w:rsidRPr="00541AA9">
        <w:rPr>
          <w:rFonts w:ascii="DecimaWE Rg" w:eastAsiaTheme="minorHAnsi" w:hAnsi="DecimaWE Rg" w:cs="ArialMT"/>
        </w:rPr>
        <w:t>T</w:t>
      </w:r>
      <w:r w:rsidRPr="00541AA9">
        <w:rPr>
          <w:rFonts w:ascii="DecimaWE Rg" w:eastAsiaTheme="minorHAnsi" w:hAnsi="DecimaWE Rg" w:cs="ArialMT"/>
        </w:rPr>
        <w:t>rascorsi i 90 giorni e in assenza di comunicazione da parte dell’Amministrazione, opera il silenzio diniego e, pertanto, il ricorso si intende respinto.</w:t>
      </w:r>
    </w:p>
    <w:p w:rsidR="00331667" w:rsidRPr="00541AA9" w:rsidRDefault="00331667" w:rsidP="00906C44">
      <w:pPr>
        <w:autoSpaceDE w:val="0"/>
        <w:autoSpaceDN w:val="0"/>
        <w:adjustRightInd w:val="0"/>
        <w:spacing w:before="120" w:after="120"/>
        <w:jc w:val="both"/>
        <w:rPr>
          <w:rFonts w:ascii="DecimaWE Rg" w:eastAsiaTheme="minorHAnsi" w:hAnsi="DecimaWE Rg" w:cs="ArialMT"/>
        </w:rPr>
      </w:pPr>
      <w:r w:rsidRPr="00541AA9">
        <w:rPr>
          <w:rFonts w:ascii="DecimaWE Rg" w:eastAsiaTheme="minorHAnsi" w:hAnsi="DecimaWE Rg" w:cs="ArialMT"/>
        </w:rPr>
        <w:t>2. ricorso giurisdizionale al TAR competente:</w:t>
      </w:r>
    </w:p>
    <w:p w:rsidR="00331667" w:rsidRPr="00541AA9" w:rsidRDefault="00331667" w:rsidP="00906C44">
      <w:pPr>
        <w:autoSpaceDE w:val="0"/>
        <w:autoSpaceDN w:val="0"/>
        <w:adjustRightInd w:val="0"/>
        <w:spacing w:before="120" w:after="120"/>
        <w:ind w:left="142"/>
        <w:jc w:val="both"/>
        <w:rPr>
          <w:rFonts w:ascii="DecimaWE Rg" w:eastAsiaTheme="minorHAnsi" w:hAnsi="DecimaWE Rg" w:cs="ArialMT"/>
        </w:rPr>
      </w:pPr>
      <w:r w:rsidRPr="00541AA9">
        <w:rPr>
          <w:rFonts w:ascii="DecimaWE Rg" w:eastAsiaTheme="minorHAnsi" w:hAnsi="DecimaWE Rg" w:cs="ArialMT"/>
        </w:rPr>
        <w:t>a) entro 60 giorni dalla pubblicazione della graduatoria;</w:t>
      </w:r>
    </w:p>
    <w:p w:rsidR="00331667" w:rsidRPr="00541AA9" w:rsidRDefault="00331667" w:rsidP="00906C44">
      <w:pPr>
        <w:autoSpaceDE w:val="0"/>
        <w:autoSpaceDN w:val="0"/>
        <w:adjustRightInd w:val="0"/>
        <w:spacing w:before="120" w:after="120"/>
        <w:ind w:left="142"/>
        <w:jc w:val="both"/>
        <w:rPr>
          <w:rFonts w:ascii="DecimaWE Rg" w:eastAsiaTheme="minorHAnsi" w:hAnsi="DecimaWE Rg" w:cs="ArialMT"/>
        </w:rPr>
      </w:pPr>
      <w:r w:rsidRPr="00541AA9">
        <w:rPr>
          <w:rFonts w:ascii="DecimaWE Rg" w:eastAsiaTheme="minorHAnsi" w:hAnsi="DecimaWE Rg" w:cs="ArialMT"/>
        </w:rPr>
        <w:t xml:space="preserve">b) entro 60 giorni successivi al termine ultimo dei 90 giorni considerati per l’operatività del silenzio diniego, di cui </w:t>
      </w:r>
      <w:r w:rsidR="00906C44" w:rsidRPr="00541AA9">
        <w:rPr>
          <w:rFonts w:ascii="DecimaWE Rg" w:eastAsiaTheme="minorHAnsi" w:hAnsi="DecimaWE Rg" w:cs="ArialMT"/>
        </w:rPr>
        <w:t>al</w:t>
      </w:r>
      <w:r w:rsidRPr="00541AA9">
        <w:rPr>
          <w:rFonts w:ascii="DecimaWE Rg" w:eastAsiaTheme="minorHAnsi" w:hAnsi="DecimaWE Rg" w:cs="ArialMT"/>
        </w:rPr>
        <w:t xml:space="preserve"> precedente punto 1;</w:t>
      </w:r>
    </w:p>
    <w:p w:rsidR="00636BDC" w:rsidRPr="00541AA9" w:rsidRDefault="00331667" w:rsidP="00906C44">
      <w:pPr>
        <w:autoSpaceDE w:val="0"/>
        <w:autoSpaceDN w:val="0"/>
        <w:adjustRightInd w:val="0"/>
        <w:spacing w:before="120" w:after="120"/>
        <w:jc w:val="both"/>
        <w:rPr>
          <w:rFonts w:ascii="DecimaWE Rg" w:eastAsiaTheme="minorHAnsi" w:hAnsi="DecimaWE Rg" w:cs="ArialMT"/>
        </w:rPr>
      </w:pPr>
      <w:r w:rsidRPr="00541AA9">
        <w:rPr>
          <w:rFonts w:ascii="DecimaWE Rg" w:eastAsiaTheme="minorHAnsi" w:hAnsi="DecimaWE Rg" w:cs="ArialMT"/>
        </w:rPr>
        <w:t xml:space="preserve">3. ricorso al Capo dello Stato entro 120 giorni dalla </w:t>
      </w:r>
      <w:r w:rsidR="00AE1D55" w:rsidRPr="00541AA9">
        <w:rPr>
          <w:rFonts w:ascii="DecimaWE Rg" w:eastAsiaTheme="minorHAnsi" w:hAnsi="DecimaWE Rg" w:cs="ArialMT"/>
        </w:rPr>
        <w:t>pubblicazione della graduatoria</w:t>
      </w:r>
      <w:r w:rsidRPr="00541AA9">
        <w:rPr>
          <w:rFonts w:ascii="DecimaWE Rg" w:eastAsiaTheme="minorHAnsi" w:hAnsi="DecimaWE Rg" w:cs="ArialMT"/>
        </w:rPr>
        <w:t>.</w:t>
      </w:r>
    </w:p>
    <w:p w:rsidR="00773719" w:rsidRPr="00541AA9" w:rsidRDefault="00773719" w:rsidP="00773719">
      <w:pPr>
        <w:autoSpaceDE w:val="0"/>
        <w:autoSpaceDN w:val="0"/>
        <w:adjustRightInd w:val="0"/>
        <w:spacing w:before="120" w:after="120" w:line="240" w:lineRule="auto"/>
        <w:jc w:val="both"/>
        <w:rPr>
          <w:rFonts w:ascii="DecimaWE Rg" w:eastAsiaTheme="minorHAnsi" w:hAnsi="DecimaWE Rg" w:cs="ArialMT"/>
        </w:rPr>
      </w:pPr>
    </w:p>
    <w:p w:rsidR="004909BD" w:rsidRPr="00541AA9" w:rsidRDefault="004909BD"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7" w:name="_Toc477510228"/>
      <w:r w:rsidRPr="00541AA9">
        <w:rPr>
          <w:rFonts w:ascii="DecimaWE Rg" w:eastAsia="Calibri" w:hAnsi="DecimaWE Rg" w:cs="DecimaWE Rg"/>
          <w:bCs w:val="0"/>
          <w:color w:val="auto"/>
          <w:sz w:val="22"/>
          <w:szCs w:val="22"/>
        </w:rPr>
        <w:t>Normativa e documentazione di riferimento</w:t>
      </w:r>
      <w:bookmarkEnd w:id="37"/>
    </w:p>
    <w:p w:rsidR="004909BD" w:rsidRPr="00541AA9" w:rsidRDefault="004909BD" w:rsidP="003917E6">
      <w:pPr>
        <w:spacing w:after="120"/>
        <w:jc w:val="both"/>
        <w:rPr>
          <w:rFonts w:ascii="DecimaWE Rg" w:hAnsi="DecimaWE Rg"/>
          <w:b/>
        </w:rPr>
      </w:pPr>
      <w:r w:rsidRPr="00541AA9">
        <w:rPr>
          <w:rFonts w:ascii="DecimaWE Rg" w:hAnsi="DecimaWE Rg"/>
          <w:b/>
        </w:rPr>
        <w:t xml:space="preserve">Regolamenti UE </w:t>
      </w:r>
    </w:p>
    <w:p w:rsidR="004909BD" w:rsidRPr="00541AA9" w:rsidRDefault="004909BD" w:rsidP="00BF6378">
      <w:pPr>
        <w:numPr>
          <w:ilvl w:val="0"/>
          <w:numId w:val="9"/>
        </w:numPr>
        <w:spacing w:after="120" w:line="288" w:lineRule="auto"/>
        <w:jc w:val="both"/>
        <w:rPr>
          <w:rStyle w:val="Collegamentoipertestuale"/>
          <w:rFonts w:ascii="DecimaWE Rg" w:hAnsi="DecimaWE Rg" w:cs="Arial"/>
          <w:color w:val="auto"/>
          <w:u w:val="none"/>
        </w:rPr>
      </w:pPr>
      <w:r w:rsidRPr="00541AA9">
        <w:rPr>
          <w:rStyle w:val="Collegamentoipertestuale"/>
          <w:rFonts w:ascii="DecimaWE Rg" w:hAnsi="DecimaWE Rg" w:cs="Arial"/>
          <w:color w:val="auto"/>
          <w:u w:val="none"/>
        </w:rPr>
        <w:t xml:space="preserve">Regolamento (CE, EURATOM) n. </w:t>
      </w:r>
      <w:r w:rsidRPr="00541AA9">
        <w:rPr>
          <w:rStyle w:val="Collegamentoipertestuale"/>
          <w:rFonts w:ascii="DecimaWE Rg" w:hAnsi="DecimaWE Rg" w:cs="Arial"/>
          <w:b/>
          <w:color w:val="auto"/>
          <w:u w:val="none"/>
        </w:rPr>
        <w:t>2988/</w:t>
      </w:r>
      <w:r w:rsidR="00906C44" w:rsidRPr="00541AA9">
        <w:rPr>
          <w:rStyle w:val="Collegamentoipertestuale"/>
          <w:rFonts w:ascii="DecimaWE Rg" w:hAnsi="DecimaWE Rg" w:cs="Arial"/>
          <w:b/>
          <w:color w:val="auto"/>
          <w:u w:val="none"/>
        </w:rPr>
        <w:t>19</w:t>
      </w:r>
      <w:r w:rsidRPr="00541AA9">
        <w:rPr>
          <w:rStyle w:val="Collegamentoipertestuale"/>
          <w:rFonts w:ascii="DecimaWE Rg" w:hAnsi="DecimaWE Rg" w:cs="Arial"/>
          <w:b/>
          <w:color w:val="auto"/>
          <w:u w:val="none"/>
        </w:rPr>
        <w:t>95</w:t>
      </w:r>
      <w:r w:rsidRPr="00541AA9">
        <w:rPr>
          <w:rStyle w:val="Collegamentoipertestuale"/>
          <w:rFonts w:ascii="DecimaWE Rg" w:hAnsi="DecimaWE Rg" w:cs="Arial"/>
          <w:color w:val="auto"/>
          <w:u w:val="none"/>
        </w:rPr>
        <w:t xml:space="preserve"> del Consiglio del 18 dicembre 1995 relativo alla Tutela degli interessi finanziari delle Comunità</w:t>
      </w:r>
      <w:r w:rsidR="003917E6" w:rsidRPr="00541AA9">
        <w:rPr>
          <w:rStyle w:val="Collegamentoipertestuale"/>
          <w:rFonts w:ascii="DecimaWE Rg" w:hAnsi="DecimaWE Rg" w:cs="Arial"/>
          <w:color w:val="auto"/>
          <w:u w:val="none"/>
        </w:rPr>
        <w:t>.</w:t>
      </w:r>
    </w:p>
    <w:p w:rsidR="004909BD" w:rsidRPr="00541AA9" w:rsidRDefault="009C68FA" w:rsidP="00CB3183">
      <w:pPr>
        <w:numPr>
          <w:ilvl w:val="0"/>
          <w:numId w:val="9"/>
        </w:numPr>
        <w:spacing w:after="120" w:line="288" w:lineRule="auto"/>
        <w:jc w:val="both"/>
        <w:rPr>
          <w:rFonts w:ascii="DecimaWE Rg" w:hAnsi="DecimaWE Rg" w:cs="Arial"/>
        </w:rPr>
      </w:pPr>
      <w:hyperlink r:id="rId14" w:history="1">
        <w:r w:rsidR="004909BD" w:rsidRPr="00541AA9">
          <w:rPr>
            <w:rStyle w:val="Collegamentoipertestuale"/>
            <w:rFonts w:ascii="DecimaWE Rg" w:hAnsi="DecimaWE Rg" w:cs="Arial"/>
            <w:color w:val="auto"/>
            <w:u w:val="none"/>
          </w:rPr>
          <w:t>TFUE – Trattato sul funzionamento dell’Unione Europea (Gazzetta Ufficiale de</w:t>
        </w:r>
        <w:r w:rsidR="00F94373" w:rsidRPr="00541AA9">
          <w:rPr>
            <w:rStyle w:val="Collegamentoipertestuale"/>
            <w:rFonts w:ascii="DecimaWE Rg" w:hAnsi="DecimaWE Rg" w:cs="Arial"/>
            <w:color w:val="auto"/>
            <w:u w:val="none"/>
          </w:rPr>
          <w:t>l</w:t>
        </w:r>
        <w:r w:rsidR="004909BD" w:rsidRPr="00541AA9">
          <w:rPr>
            <w:rStyle w:val="Collegamentoipertestuale"/>
            <w:rFonts w:ascii="DecimaWE Rg" w:hAnsi="DecimaWE Rg" w:cs="Arial"/>
            <w:color w:val="auto"/>
            <w:u w:val="none"/>
          </w:rPr>
          <w:t>l’Unione Europea C83 - 2010/C 83/01)</w:t>
        </w:r>
      </w:hyperlink>
    </w:p>
    <w:p w:rsidR="004909BD" w:rsidRPr="00541AA9" w:rsidRDefault="009C68FA" w:rsidP="00CB3183">
      <w:pPr>
        <w:numPr>
          <w:ilvl w:val="0"/>
          <w:numId w:val="9"/>
        </w:numPr>
        <w:spacing w:after="120" w:line="288" w:lineRule="auto"/>
        <w:jc w:val="both"/>
        <w:rPr>
          <w:rFonts w:ascii="DecimaWE Rg" w:hAnsi="DecimaWE Rg" w:cs="Arial"/>
        </w:rPr>
      </w:pPr>
      <w:hyperlink r:id="rId15" w:history="1">
        <w:r w:rsidR="004909BD" w:rsidRPr="00541AA9">
          <w:rPr>
            <w:rStyle w:val="Collegamentoipertestuale"/>
            <w:rFonts w:ascii="DecimaWE Rg" w:hAnsi="DecimaWE Rg" w:cs="Arial"/>
            <w:color w:val="auto"/>
            <w:u w:val="none"/>
          </w:rPr>
          <w:t xml:space="preserve">Regolamento (CE) n. </w:t>
        </w:r>
        <w:r w:rsidR="004909BD" w:rsidRPr="00541AA9">
          <w:rPr>
            <w:rStyle w:val="Collegamentoipertestuale"/>
            <w:rFonts w:ascii="DecimaWE Rg" w:hAnsi="DecimaWE Rg" w:cs="Arial"/>
            <w:b/>
            <w:color w:val="auto"/>
            <w:u w:val="none"/>
          </w:rPr>
          <w:t>761/2001</w:t>
        </w:r>
        <w:r w:rsidR="004909BD" w:rsidRPr="00541AA9">
          <w:rPr>
            <w:rStyle w:val="Collegamentoipertestuale"/>
            <w:rFonts w:ascii="DecimaWE Rg" w:hAnsi="DecimaWE Rg" w:cs="Arial"/>
            <w:color w:val="auto"/>
            <w:u w:val="none"/>
          </w:rPr>
          <w:t xml:space="preserve"> del Parlamento Europeo e del Consiglio del 19 marzo 2001 sull’adesione volontaria delle organizzazioni a un sistema comunitario di </w:t>
        </w:r>
        <w:proofErr w:type="spellStart"/>
        <w:r w:rsidR="004909BD" w:rsidRPr="00541AA9">
          <w:rPr>
            <w:rStyle w:val="Collegamentoipertestuale"/>
            <w:rFonts w:ascii="DecimaWE Rg" w:hAnsi="DecimaWE Rg" w:cs="Arial"/>
            <w:color w:val="auto"/>
            <w:u w:val="none"/>
          </w:rPr>
          <w:t>ecogestione</w:t>
        </w:r>
        <w:proofErr w:type="spellEnd"/>
        <w:r w:rsidR="004909BD" w:rsidRPr="00541AA9">
          <w:rPr>
            <w:rStyle w:val="Collegamentoipertestuale"/>
            <w:rFonts w:ascii="DecimaWE Rg" w:hAnsi="DecimaWE Rg" w:cs="Arial"/>
            <w:color w:val="auto"/>
            <w:u w:val="none"/>
          </w:rPr>
          <w:t xml:space="preserve"> e audit (EMAS)</w:t>
        </w:r>
      </w:hyperlink>
    </w:p>
    <w:p w:rsidR="004909BD" w:rsidRPr="00541AA9" w:rsidRDefault="004909BD"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Direttiva </w:t>
      </w:r>
      <w:r w:rsidRPr="00541AA9">
        <w:rPr>
          <w:rFonts w:ascii="DecimaWE Rg" w:hAnsi="DecimaWE Rg" w:cs="Arial"/>
          <w:b/>
        </w:rPr>
        <w:t>2001/42/CE</w:t>
      </w:r>
      <w:r w:rsidRPr="00541AA9">
        <w:rPr>
          <w:rFonts w:ascii="DecimaWE Rg" w:hAnsi="DecimaWE Rg" w:cs="Arial"/>
        </w:rPr>
        <w:t xml:space="preserve"> del Parlamento Europeo e del Consiglio del 27 giugno 2001 concernente la valutazione degli effetti di determinati piani e programmi sull'ambiente</w:t>
      </w:r>
    </w:p>
    <w:p w:rsidR="004909BD" w:rsidRPr="00541AA9" w:rsidRDefault="004909BD" w:rsidP="00CB3183">
      <w:pPr>
        <w:numPr>
          <w:ilvl w:val="0"/>
          <w:numId w:val="9"/>
        </w:numPr>
        <w:spacing w:after="120" w:line="288" w:lineRule="auto"/>
        <w:jc w:val="both"/>
        <w:rPr>
          <w:rStyle w:val="Collegamentoipertestuale"/>
          <w:rFonts w:ascii="DecimaWE Rg" w:hAnsi="DecimaWE Rg"/>
          <w:color w:val="auto"/>
          <w:sz w:val="24"/>
          <w:szCs w:val="24"/>
          <w:u w:val="none"/>
        </w:rPr>
      </w:pPr>
      <w:r w:rsidRPr="00541AA9">
        <w:rPr>
          <w:rStyle w:val="Collegamentoipertestuale"/>
          <w:rFonts w:ascii="DecimaWE Rg" w:hAnsi="DecimaWE Rg" w:cs="Arial"/>
          <w:color w:val="auto"/>
          <w:u w:val="none"/>
        </w:rPr>
        <w:t xml:space="preserve">Regolamento (CE, </w:t>
      </w:r>
      <w:proofErr w:type="spellStart"/>
      <w:r w:rsidRPr="00541AA9">
        <w:rPr>
          <w:rStyle w:val="Collegamentoipertestuale"/>
          <w:rFonts w:ascii="DecimaWE Rg" w:hAnsi="DecimaWE Rg" w:cs="Arial"/>
          <w:color w:val="auto"/>
          <w:u w:val="none"/>
        </w:rPr>
        <w:t>Euratom</w:t>
      </w:r>
      <w:proofErr w:type="spellEnd"/>
      <w:r w:rsidRPr="00541AA9">
        <w:rPr>
          <w:rStyle w:val="Collegamentoipertestuale"/>
          <w:rFonts w:ascii="DecimaWE Rg" w:hAnsi="DecimaWE Rg" w:cs="Arial"/>
          <w:color w:val="auto"/>
          <w:u w:val="none"/>
        </w:rPr>
        <w:t xml:space="preserve">) n. </w:t>
      </w:r>
      <w:r w:rsidRPr="00541AA9">
        <w:rPr>
          <w:rStyle w:val="Collegamentoipertestuale"/>
          <w:rFonts w:ascii="DecimaWE Rg" w:hAnsi="DecimaWE Rg" w:cs="Arial"/>
          <w:b/>
          <w:color w:val="auto"/>
          <w:u w:val="none"/>
        </w:rPr>
        <w:t>1605/2002</w:t>
      </w:r>
      <w:r w:rsidRPr="00541AA9">
        <w:rPr>
          <w:rStyle w:val="Collegamentoipertestuale"/>
          <w:rFonts w:ascii="DecimaWE Rg" w:hAnsi="DecimaWE Rg" w:cs="Arial"/>
          <w:color w:val="auto"/>
          <w:u w:val="none"/>
        </w:rPr>
        <w:t xml:space="preserve"> del Consiglio</w:t>
      </w:r>
      <w:r w:rsidRPr="00541AA9">
        <w:rPr>
          <w:rStyle w:val="Collegamentoipertestuale"/>
          <w:rFonts w:ascii="DecimaWE Rg" w:hAnsi="DecimaWE Rg"/>
          <w:color w:val="auto"/>
          <w:u w:val="none"/>
        </w:rPr>
        <w:t xml:space="preserve"> </w:t>
      </w:r>
      <w:r w:rsidRPr="00541AA9">
        <w:rPr>
          <w:rStyle w:val="Collegamentoipertestuale"/>
          <w:rFonts w:ascii="DecimaWE Rg" w:hAnsi="DecimaWE Rg" w:cs="Arial"/>
          <w:color w:val="auto"/>
          <w:u w:val="none"/>
        </w:rPr>
        <w:t>del 25 giugno 2002</w:t>
      </w:r>
      <w:r w:rsidRPr="00541AA9">
        <w:rPr>
          <w:rStyle w:val="Collegamentoipertestuale"/>
          <w:rFonts w:ascii="DecimaWE Rg" w:hAnsi="DecimaWE Rg"/>
          <w:color w:val="auto"/>
          <w:u w:val="none"/>
        </w:rPr>
        <w:t xml:space="preserve"> </w:t>
      </w:r>
      <w:r w:rsidRPr="00541AA9">
        <w:rPr>
          <w:rStyle w:val="Collegamentoipertestuale"/>
          <w:rFonts w:ascii="DecimaWE Rg" w:hAnsi="DecimaWE Rg" w:cs="Arial"/>
          <w:color w:val="auto"/>
          <w:u w:val="none"/>
        </w:rPr>
        <w:t>che stabilisce il regolamento finanziario applicabile al bilancio generale delle Comunità europee</w:t>
      </w:r>
    </w:p>
    <w:p w:rsidR="004909BD" w:rsidRPr="00541AA9" w:rsidRDefault="009C68FA" w:rsidP="00CB3183">
      <w:pPr>
        <w:numPr>
          <w:ilvl w:val="0"/>
          <w:numId w:val="9"/>
        </w:numPr>
        <w:spacing w:after="120" w:line="288" w:lineRule="auto"/>
        <w:jc w:val="both"/>
        <w:rPr>
          <w:rFonts w:ascii="DecimaWE Rg" w:hAnsi="DecimaWE Rg"/>
        </w:rPr>
      </w:pPr>
      <w:hyperlink r:id="rId16" w:history="1">
        <w:r w:rsidR="004909BD" w:rsidRPr="00541AA9">
          <w:rPr>
            <w:rStyle w:val="Collegamentoipertestuale"/>
            <w:rFonts w:ascii="DecimaWE Rg" w:hAnsi="DecimaWE Rg" w:cs="Arial"/>
            <w:color w:val="auto"/>
            <w:u w:val="none"/>
          </w:rPr>
          <w:t xml:space="preserve">Regolamento (CE) n. </w:t>
        </w:r>
        <w:r w:rsidR="004909BD" w:rsidRPr="00541AA9">
          <w:rPr>
            <w:rStyle w:val="Collegamentoipertestuale"/>
            <w:rFonts w:ascii="DecimaWE Rg" w:hAnsi="DecimaWE Rg" w:cs="Arial"/>
            <w:b/>
            <w:color w:val="auto"/>
            <w:u w:val="none"/>
          </w:rPr>
          <w:t>834/2007</w:t>
        </w:r>
        <w:r w:rsidR="004909BD" w:rsidRPr="00541AA9">
          <w:rPr>
            <w:rStyle w:val="Collegamentoipertestuale"/>
            <w:rFonts w:ascii="DecimaWE Rg" w:hAnsi="DecimaWE Rg" w:cs="Arial"/>
            <w:color w:val="auto"/>
            <w:u w:val="none"/>
          </w:rPr>
          <w:t xml:space="preserve"> del Consiglio del 28 giugno 2007 relativo alla produzione biologica e all’etichettatura dei prodotti biologici e che abroga il regolamento (CEE) n. 2092/91</w:t>
        </w:r>
      </w:hyperlink>
    </w:p>
    <w:p w:rsidR="004909BD" w:rsidRPr="00541AA9" w:rsidRDefault="004909BD"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(CE) n. </w:t>
      </w:r>
      <w:r w:rsidRPr="00541AA9">
        <w:rPr>
          <w:rFonts w:ascii="DecimaWE Rg" w:hAnsi="DecimaWE Rg" w:cs="Arial"/>
          <w:b/>
        </w:rPr>
        <w:t>710/2009</w:t>
      </w:r>
      <w:r w:rsidRPr="00541AA9">
        <w:rPr>
          <w:rFonts w:ascii="DecimaWE Rg" w:hAnsi="DecimaWE Rg" w:cs="Arial"/>
        </w:rPr>
        <w:t xml:space="preserve"> della Commissione del 5 agosto 2009 che modifica il regolamento (CE) n. 889/2008 recante modalità di applicazione del regolamento (CE) n. 834/2007 del Consiglio per quanto riguarda l'introduzione di modalità di applicazione relative alla produzione di animali e di alghe marine dell'acquacoltura biologica </w:t>
      </w:r>
    </w:p>
    <w:p w:rsidR="004909BD" w:rsidRPr="00541AA9" w:rsidRDefault="004909BD"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(UE, EURATOM) n. </w:t>
      </w:r>
      <w:r w:rsidRPr="00541AA9">
        <w:rPr>
          <w:rFonts w:ascii="DecimaWE Rg" w:hAnsi="DecimaWE Rg" w:cs="Arial"/>
          <w:b/>
        </w:rPr>
        <w:t>966/2012</w:t>
      </w:r>
      <w:r w:rsidRPr="00541AA9">
        <w:rPr>
          <w:rFonts w:ascii="DecimaWE Rg" w:hAnsi="DecimaWE Rg" w:cs="Arial"/>
        </w:rPr>
        <w:t xml:space="preserve"> del Parlamento Europeo e del Consiglio del 25 ottobre 2012 che stabilisce le regole finanziarie applicabili al bilancio generale dell'Unione e che abroga il Reg. (CE, </w:t>
      </w:r>
      <w:proofErr w:type="spellStart"/>
      <w:r w:rsidRPr="00541AA9">
        <w:rPr>
          <w:rFonts w:ascii="DecimaWE Rg" w:hAnsi="DecimaWE Rg" w:cs="Arial"/>
        </w:rPr>
        <w:t>Euratom</w:t>
      </w:r>
      <w:proofErr w:type="spellEnd"/>
      <w:r w:rsidRPr="00541AA9">
        <w:rPr>
          <w:rFonts w:ascii="DecimaWE Rg" w:hAnsi="DecimaWE Rg" w:cs="Arial"/>
        </w:rPr>
        <w:t>) n. 1605/2012</w:t>
      </w:r>
    </w:p>
    <w:p w:rsidR="002D6A4B" w:rsidRPr="00541AA9" w:rsidRDefault="004909BD"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1268/2012</w:t>
      </w:r>
      <w:r w:rsidRPr="00541AA9">
        <w:rPr>
          <w:rFonts w:ascii="DecimaWE Rg" w:hAnsi="DecimaWE Rg" w:cs="Arial"/>
        </w:rPr>
        <w:t xml:space="preserve"> della Commissione del 29 ottobre 2012 recante le modalità di applicazione del Reg. (UE, </w:t>
      </w:r>
      <w:proofErr w:type="spellStart"/>
      <w:r w:rsidRPr="00541AA9">
        <w:rPr>
          <w:rFonts w:ascii="DecimaWE Rg" w:hAnsi="DecimaWE Rg" w:cs="Arial"/>
        </w:rPr>
        <w:t>Euratom</w:t>
      </w:r>
      <w:proofErr w:type="spellEnd"/>
      <w:r w:rsidRPr="00541AA9">
        <w:rPr>
          <w:rFonts w:ascii="DecimaWE Rg" w:hAnsi="DecimaWE Rg" w:cs="Arial"/>
        </w:rPr>
        <w:t>) n. 966/2012 del Parlamento europeo e del Consiglio che stabilisce le regole finanziarie applicabili al bilancio generale dell’Unione</w:t>
      </w:r>
    </w:p>
    <w:p w:rsidR="004909BD" w:rsidRPr="00541AA9" w:rsidRDefault="004909BD"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(UE) n. </w:t>
      </w:r>
      <w:r w:rsidRPr="00541AA9">
        <w:rPr>
          <w:rFonts w:ascii="DecimaWE Rg" w:hAnsi="DecimaWE Rg" w:cs="Arial"/>
          <w:b/>
        </w:rPr>
        <w:t>1303/2013</w:t>
      </w:r>
      <w:r w:rsidRPr="00541AA9">
        <w:rPr>
          <w:rFonts w:ascii="DecimaWE Rg" w:hAnsi="DecimaWE Rg" w:cs="Arial"/>
        </w:rPr>
        <w:t xml:space="preserve"> del Parlamento europeo e del Consiglio del 17 dicembre 2013 recante disposizioni comuni sul Fondo europeo di sviluppo regionale, sul Fondo sociale europeo, sul Fondo di coesione, sul Fondo europeo agricolo per lo sviluppo rurale e sul Fondo europeo per gli affari marittimi e la </w:t>
      </w:r>
      <w:r w:rsidRPr="00541AA9">
        <w:rPr>
          <w:rFonts w:ascii="DecimaWE Rg" w:hAnsi="DecimaWE Rg" w:cs="Arial"/>
        </w:rPr>
        <w:lastRenderedPageBreak/>
        <w:t>pesca e disposizioni generali sul Fondo europeo di sviluppo regionale, sul Fondo sociale europeo, sul Fondo di coesione e sul Fondo europeo per gli affari marittimi e la pesca, e che abroga il Reg. (CE) n. 1083/2006 del Consiglio</w:t>
      </w:r>
    </w:p>
    <w:p w:rsidR="00C25735" w:rsidRPr="00541AA9" w:rsidRDefault="00C25735" w:rsidP="00C25735">
      <w:pPr>
        <w:numPr>
          <w:ilvl w:val="0"/>
          <w:numId w:val="9"/>
        </w:numPr>
        <w:spacing w:after="240" w:line="288" w:lineRule="auto"/>
        <w:ind w:left="425"/>
        <w:jc w:val="both"/>
        <w:rPr>
          <w:rFonts w:ascii="DecimaWE Rg" w:hAnsi="DecimaWE Rg" w:cs="Arial"/>
        </w:rPr>
      </w:pPr>
      <w:r w:rsidRPr="00541AA9">
        <w:rPr>
          <w:rFonts w:ascii="DecimaWE Rg" w:hAnsi="DecimaWE Rg" w:cs="Arial"/>
        </w:rPr>
        <w:t xml:space="preserve">Regolamento (UE) n. </w:t>
      </w:r>
      <w:r w:rsidRPr="00541AA9">
        <w:rPr>
          <w:rFonts w:ascii="DecimaWE Rg" w:hAnsi="DecimaWE Rg" w:cs="Arial"/>
          <w:b/>
        </w:rPr>
        <w:t xml:space="preserve">1380/2013 </w:t>
      </w:r>
      <w:r w:rsidRPr="00541AA9">
        <w:rPr>
          <w:rFonts w:ascii="DecimaWE Rg" w:hAnsi="DecimaWE Rg" w:cs="Arial"/>
        </w:rPr>
        <w:t>del Parlamento Europeo e del Consiglio relativo alla politica comune della pesca, che modifica i regolamenti (CE) n. 1954/2003 e (CE) n. 1224/2009 del Consiglio e che abroga i regolamenti (CE) n. 2371/2002 e (CE) n. 639/2004 del Consiglio, nonché la decisione 2004/585/CE del Consiglio</w:t>
      </w:r>
    </w:p>
    <w:p w:rsidR="00C25735" w:rsidRPr="00541AA9" w:rsidRDefault="00C25735" w:rsidP="00C25735">
      <w:pPr>
        <w:numPr>
          <w:ilvl w:val="0"/>
          <w:numId w:val="9"/>
        </w:numPr>
        <w:spacing w:after="240" w:line="288" w:lineRule="auto"/>
        <w:ind w:left="425"/>
        <w:jc w:val="both"/>
        <w:rPr>
          <w:rFonts w:ascii="DecimaWE Rg" w:hAnsi="DecimaWE Rg" w:cs="Arial"/>
        </w:rPr>
      </w:pPr>
      <w:r w:rsidRPr="00541AA9">
        <w:rPr>
          <w:rFonts w:ascii="DecimaWE Rg" w:hAnsi="DecimaWE Rg" w:cs="Arial"/>
        </w:rPr>
        <w:t xml:space="preserve">Regolamento (UE) n. </w:t>
      </w:r>
      <w:r w:rsidRPr="00541AA9">
        <w:rPr>
          <w:rFonts w:ascii="DecimaWE Rg" w:hAnsi="DecimaWE Rg" w:cs="Arial"/>
          <w:b/>
        </w:rPr>
        <w:t>508/2014</w:t>
      </w:r>
      <w:r w:rsidRPr="00541AA9">
        <w:rPr>
          <w:rFonts w:ascii="DecimaWE Rg" w:hAnsi="DecimaWE Rg" w:cs="Arial"/>
        </w:rPr>
        <w:t xml:space="preserve"> del Parlamento Europeo e del Consiglio relativo al Fondo europeo per gli affari marittimi e la pesca e che abroga i regolamenti (CE) n. 2328/2003, (CE) n. 861/2006, (CE) n. 1198/2006 e (CE) n. 791/2007 del Consiglio e il regolamento (UE) n. 1255/2011 del Parlamento europeo e del Consiglio</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240/2014</w:t>
      </w:r>
      <w:r w:rsidRPr="00541AA9">
        <w:rPr>
          <w:rFonts w:ascii="DecimaWE Rg" w:hAnsi="DecimaWE Rg" w:cs="Arial"/>
        </w:rPr>
        <w:t xml:space="preserve"> della Commissione del 7 gennaio 2014 recante un codice europeo di condotta sul partenariato nell'ambito dei fondi strutturali e d'investimento europei</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1232/2014</w:t>
      </w:r>
      <w:r w:rsidRPr="00541AA9">
        <w:rPr>
          <w:rFonts w:ascii="DecimaWE Rg" w:hAnsi="DecimaWE Rg" w:cs="Arial"/>
        </w:rPr>
        <w:t xml:space="preserve"> della Commissione del 18 novembre 2014 che modifica il Reg. di esecuzione (UE) n. 215/2014 della Commissione, per adeguare i riferimenti al Reg. (UE) n. 508/2014 del Parlamento europeo e del Consiglio ivi contenuti, e rettifica il Reg. di esecuzione (UE) n. 215/2014</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184/2014</w:t>
      </w:r>
      <w:r w:rsidRPr="00541AA9">
        <w:rPr>
          <w:rFonts w:ascii="DecimaWE Rg" w:hAnsi="DecimaWE Rg" w:cs="Arial"/>
        </w:rPr>
        <w:t xml:space="preserve"> della Commissione del 25 febbraio 2014 che stabilisce, conformemente al Reg. (UE) n. 1303/2013 del Parlamento europeo e del Consiglio, recante disposizioni comuni sui Fondi SIE tra cui il Fondo europeo per gli affari marittimi e la pesca e disposizioni generali sul Fondo europeo per gli affari marittimi e la pesca, i termini e le condizioni applicabili al sistema elettronico di scambio di dati fra gli Stati membri e la Commissione</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480/2014</w:t>
      </w:r>
      <w:r w:rsidRPr="00541AA9">
        <w:rPr>
          <w:rFonts w:ascii="DecimaWE Rg" w:hAnsi="DecimaWE Rg" w:cs="Arial"/>
        </w:rPr>
        <w:t xml:space="preserve"> della Commissione del 3 marzo 2014 che integra il Reg. (UE) n. 1303/2013 del Parlamento europeo e del Consiglio recante disposizioni comuni e disposizioni generali sul Fondo europeo per gli affari marittimi e la pesca</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215/2014</w:t>
      </w:r>
      <w:r w:rsidRPr="00541AA9">
        <w:rPr>
          <w:rFonts w:ascii="DecimaWE Rg" w:hAnsi="DecimaWE Rg" w:cs="Arial"/>
        </w:rPr>
        <w:t xml:space="preserve"> della Commissione del 7 marzo 2014 che stabilisce norme di attuazione del Reg. (UE) n. 1303/2013 del Parlamento europeo e del Consiglio, recante disposizioni comuni e disposizioni generali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821/2014</w:t>
      </w:r>
      <w:r w:rsidRPr="00541AA9">
        <w:rPr>
          <w:rFonts w:ascii="DecimaWE Rg" w:hAnsi="DecimaWE Rg" w:cs="Arial"/>
        </w:rPr>
        <w:t xml:space="preserve"> della Commissione del 28 luglio 2014 recante modalità di applicazione del Reg.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lastRenderedPageBreak/>
        <w:t xml:space="preserve">Regolamento di esecuzione (UE) n. </w:t>
      </w:r>
      <w:r w:rsidRPr="00541AA9">
        <w:rPr>
          <w:rFonts w:ascii="DecimaWE Rg" w:hAnsi="DecimaWE Rg" w:cs="Arial"/>
          <w:b/>
        </w:rPr>
        <w:t>964/2014</w:t>
      </w:r>
      <w:r w:rsidRPr="00541AA9">
        <w:rPr>
          <w:rFonts w:ascii="DecimaWE Rg" w:hAnsi="DecimaWE Rg" w:cs="Arial"/>
        </w:rPr>
        <w:t xml:space="preserve"> della Commissione dell'11 settembre 2014 recante modalità di applicazione del Reg. (UE) n. 1303/2013 del Parlamento europeo e del Consiglio per quanto concerne i termini e le condizioni uniformi per gli strumenti finanziari</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1011/2014</w:t>
      </w:r>
      <w:r w:rsidRPr="00541AA9">
        <w:rPr>
          <w:rFonts w:ascii="DecimaWE Rg" w:hAnsi="DecimaWE Rg" w:cs="Arial"/>
        </w:rPr>
        <w:t xml:space="preserve"> della Commissione del 22 settembre 2014 recante modalità di esecuzione del Reg.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(UE) n. </w:t>
      </w:r>
      <w:r w:rsidRPr="00541AA9">
        <w:rPr>
          <w:rFonts w:ascii="DecimaWE Rg" w:hAnsi="DecimaWE Rg" w:cs="Arial"/>
          <w:b/>
        </w:rPr>
        <w:t>1974</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 (UE) n. 1303/2013 del Parlamento europeo e del Consiglio</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(UE) n. </w:t>
      </w:r>
      <w:r w:rsidRPr="00541AA9">
        <w:rPr>
          <w:rFonts w:ascii="DecimaWE Rg" w:hAnsi="DecimaWE Rg" w:cs="Arial"/>
          <w:b/>
        </w:rPr>
        <w:t>1970</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dell'8 luglio 2015 che integra il Reg. (UE) n. 1303/2013 del Parlamento europeo e del Consiglio con disposizioni specifiche sulla segnalazione di irregolarità relative al Fondo europeo di sviluppo regionale, al Fondo sociale europeo, al Fondo di coesione e al Fondo europeo per gli affari marittimi e la pesca</w:t>
      </w:r>
    </w:p>
    <w:p w:rsidR="002D6A4B" w:rsidRPr="00541AA9" w:rsidRDefault="002D6A4B" w:rsidP="00CB3183">
      <w:pPr>
        <w:numPr>
          <w:ilvl w:val="0"/>
          <w:numId w:val="9"/>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1516</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 10 giugno 2015 che stabilisce, in conformità al Reg. (UE) n. 1303/2013 del Parlamento europeo e del Consiglio, un tasso forfettario per le operazioni finanziate dai fondi strutturali e di investimento europei nel settore della ricerca, dello sviluppo e dell'innovazione</w:t>
      </w:r>
    </w:p>
    <w:p w:rsidR="002D6A4B" w:rsidRPr="00541AA9" w:rsidRDefault="002D6A4B" w:rsidP="00CB3183">
      <w:pPr>
        <w:numPr>
          <w:ilvl w:val="0"/>
          <w:numId w:val="9"/>
        </w:numPr>
        <w:spacing w:after="24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207/2015</w:t>
      </w:r>
      <w:r w:rsidRPr="00541AA9">
        <w:rPr>
          <w:rFonts w:ascii="DecimaWE Rg" w:hAnsi="DecimaWE Rg" w:cs="Arial"/>
        </w:rPr>
        <w:t xml:space="preserve"> della Commissione del 20 gennaio 2015 recante modalità di esecuzione del Reg. (UE) n. 1303/2013 del Parlamento europeo e del Consiglio per quanto riguarda i modelli per la relazione sullo stato dei lavori, la presentazione di informazioni relative a un grande progetto, il piano d'azione comune, le relazioni di attuazione relative all'obiettivo Investimenti in favore della crescita e dell'occupazione, la dichiarazione di affidabilità di gestione, la strategia di audit, il parere di audit e la relazione di controllo annuale nonché la metodologia di esecuzione dell'analisi costi-benefici e, a norma del Reg. (UE) n. 1299/2013 del Parlamento europeo e del Consiglio, il modello per le relazioni di attuazione relative all'obiettivo di cooperazione territoriale europea</w:t>
      </w:r>
    </w:p>
    <w:p w:rsidR="002D6A4B" w:rsidRPr="00541AA9" w:rsidRDefault="002D6A4B" w:rsidP="00CB3183">
      <w:pPr>
        <w:numPr>
          <w:ilvl w:val="0"/>
          <w:numId w:val="9"/>
        </w:numPr>
        <w:spacing w:after="240" w:line="288" w:lineRule="auto"/>
        <w:ind w:left="425"/>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 xml:space="preserve">568/2016 </w:t>
      </w:r>
      <w:r w:rsidRPr="00541AA9">
        <w:rPr>
          <w:rFonts w:ascii="DecimaWE Rg" w:hAnsi="DecimaWE Rg" w:cs="Arial"/>
        </w:rPr>
        <w:t xml:space="preserve">della Commissione del 29 gennaio 2016 che integra il regolamento (UE) n. 1303/2013 del Parlamento europeo e del Consiglio riguardo alle condizioni e procedure per determinare se gli importi non recuperabili debbano essere rimborsati dagli Stati membri per quanto riguarda il Fondo europeo di sviluppo regionale, il Fondo sociale europeo, il Fondo di coesione e il Fondo europeo per </w:t>
      </w:r>
      <w:r w:rsidR="00051E2E" w:rsidRPr="00541AA9">
        <w:rPr>
          <w:rFonts w:ascii="DecimaWE Rg" w:hAnsi="DecimaWE Rg" w:cs="Arial"/>
        </w:rPr>
        <w:t>gli affari marittimi e la pesca</w:t>
      </w:r>
    </w:p>
    <w:p w:rsidR="004909BD" w:rsidRPr="00541AA9" w:rsidRDefault="004909BD" w:rsidP="00DD6BF9">
      <w:pPr>
        <w:jc w:val="both"/>
        <w:rPr>
          <w:rFonts w:ascii="DecimaWE Rg" w:hAnsi="DecimaWE Rg"/>
          <w:b/>
        </w:rPr>
      </w:pPr>
      <w:r w:rsidRPr="00541AA9">
        <w:rPr>
          <w:rFonts w:ascii="DecimaWE Rg" w:hAnsi="DecimaWE Rg"/>
          <w:b/>
        </w:rPr>
        <w:t>Regolamenti UE (Pesca e acquacoltura)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(CE) n. </w:t>
      </w:r>
      <w:r w:rsidRPr="00541AA9">
        <w:rPr>
          <w:rFonts w:ascii="DecimaWE Rg" w:hAnsi="DecimaWE Rg" w:cs="Arial"/>
          <w:b/>
        </w:rPr>
        <w:t>26/2004</w:t>
      </w:r>
      <w:r w:rsidRPr="00541AA9">
        <w:rPr>
          <w:rFonts w:ascii="DecimaWE Rg" w:hAnsi="DecimaWE Rg" w:cs="Arial"/>
        </w:rPr>
        <w:t xml:space="preserve"> della Commissione del 30 dicembre 2003 relativo al registro della flotta peschereccia comunitaria</w:t>
      </w:r>
    </w:p>
    <w:p w:rsidR="002D6A4B" w:rsidRPr="00541AA9" w:rsidRDefault="009C68FA" w:rsidP="00CB3183">
      <w:pPr>
        <w:numPr>
          <w:ilvl w:val="0"/>
          <w:numId w:val="10"/>
        </w:numPr>
        <w:spacing w:after="120" w:line="288" w:lineRule="auto"/>
        <w:jc w:val="both"/>
        <w:rPr>
          <w:rFonts w:ascii="DecimaWE Rg" w:hAnsi="DecimaWE Rg" w:cs="Arial"/>
        </w:rPr>
      </w:pPr>
      <w:hyperlink r:id="rId17" w:history="1">
        <w:r w:rsidR="002D6A4B" w:rsidRPr="00541AA9">
          <w:rPr>
            <w:rStyle w:val="Collegamentoipertestuale"/>
            <w:rFonts w:ascii="DecimaWE Rg" w:hAnsi="DecimaWE Rg" w:cs="Arial"/>
            <w:color w:val="auto"/>
            <w:u w:val="none"/>
          </w:rPr>
          <w:t xml:space="preserve">Regolamento (CE) n. </w:t>
        </w:r>
        <w:r w:rsidR="002D6A4B" w:rsidRPr="00541AA9">
          <w:rPr>
            <w:rStyle w:val="Collegamentoipertestuale"/>
            <w:rFonts w:ascii="DecimaWE Rg" w:hAnsi="DecimaWE Rg" w:cs="Arial"/>
            <w:b/>
            <w:color w:val="auto"/>
            <w:u w:val="none"/>
          </w:rPr>
          <w:t>1799/2006</w:t>
        </w:r>
        <w:r w:rsidR="002D6A4B" w:rsidRPr="00541AA9">
          <w:rPr>
            <w:rStyle w:val="Collegamentoipertestuale"/>
            <w:rFonts w:ascii="DecimaWE Rg" w:hAnsi="DecimaWE Rg" w:cs="Arial"/>
            <w:color w:val="auto"/>
            <w:u w:val="none"/>
          </w:rPr>
          <w:t xml:space="preserve"> della Commissione del 6 dicembre 2006 che modifica il Reg. (CE) n. 26/2004 relativo al registro della flotta peschereccia comunitaria</w:t>
        </w:r>
      </w:hyperlink>
    </w:p>
    <w:p w:rsidR="002D6A4B" w:rsidRPr="00541AA9" w:rsidRDefault="009C68FA" w:rsidP="00CB3183">
      <w:pPr>
        <w:numPr>
          <w:ilvl w:val="0"/>
          <w:numId w:val="10"/>
        </w:numPr>
        <w:spacing w:after="120" w:line="288" w:lineRule="auto"/>
        <w:jc w:val="both"/>
        <w:rPr>
          <w:rFonts w:ascii="DecimaWE Rg" w:hAnsi="DecimaWE Rg" w:cs="Arial"/>
        </w:rPr>
      </w:pPr>
      <w:hyperlink r:id="rId18" w:history="1">
        <w:r w:rsidR="002D6A4B" w:rsidRPr="00541AA9">
          <w:rPr>
            <w:rStyle w:val="Collegamentoipertestuale"/>
            <w:rFonts w:ascii="DecimaWE Rg" w:hAnsi="DecimaWE Rg" w:cs="Arial"/>
            <w:color w:val="auto"/>
            <w:u w:val="none"/>
          </w:rPr>
          <w:t xml:space="preserve">Direttiva n. </w:t>
        </w:r>
        <w:r w:rsidR="002D6A4B" w:rsidRPr="00541AA9">
          <w:rPr>
            <w:rStyle w:val="Collegamentoipertestuale"/>
            <w:rFonts w:ascii="DecimaWE Rg" w:hAnsi="DecimaWE Rg" w:cs="Arial"/>
            <w:b/>
            <w:color w:val="auto"/>
            <w:u w:val="none"/>
          </w:rPr>
          <w:t xml:space="preserve">2008/56/CE </w:t>
        </w:r>
        <w:r w:rsidR="002D6A4B" w:rsidRPr="00541AA9">
          <w:rPr>
            <w:rStyle w:val="Collegamentoipertestuale"/>
            <w:rFonts w:ascii="DecimaWE Rg" w:hAnsi="DecimaWE Rg" w:cs="Arial"/>
            <w:color w:val="auto"/>
            <w:u w:val="none"/>
          </w:rPr>
          <w:t>del Parlamento Europeo e del Consiglio del 17 giugno 2008 che istituisce un quadro per l’azione comunitaria nel campo della politica per l’ambiente marino (Direttiva quadro sulla strategia per l’ambiente marino)</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(CE) n. </w:t>
      </w:r>
      <w:r w:rsidRPr="00541AA9">
        <w:rPr>
          <w:rFonts w:ascii="DecimaWE Rg" w:hAnsi="DecimaWE Rg" w:cs="Arial"/>
          <w:b/>
        </w:rPr>
        <w:t>1224/2009</w:t>
      </w:r>
      <w:r w:rsidRPr="00541AA9">
        <w:rPr>
          <w:rFonts w:ascii="DecimaWE Rg" w:hAnsi="DecimaWE Rg" w:cs="Arial"/>
        </w:rPr>
        <w:t xml:space="preserve"> del Consiglio del 20 novembre 2009 che istituisce un regime di controllo comunitario per garantire il rispetto delle norme della politica comune della pesca, che modifica i </w:t>
      </w:r>
      <w:proofErr w:type="spellStart"/>
      <w:r w:rsidRPr="00541AA9">
        <w:rPr>
          <w:rFonts w:ascii="DecimaWE Rg" w:hAnsi="DecimaWE Rg" w:cs="Arial"/>
        </w:rPr>
        <w:t>Regg</w:t>
      </w:r>
      <w:proofErr w:type="spellEnd"/>
      <w:r w:rsidRPr="00541AA9">
        <w:rPr>
          <w:rFonts w:ascii="DecimaWE Rg" w:hAnsi="DecimaWE Rg" w:cs="Arial"/>
        </w:rPr>
        <w:t xml:space="preserve">. (CE) n. 847/96, (CE) n. 2371/2002, (CE) n. 811/2004, (CE) n. 768/2005, (CE) n. 2115/2005, (CE) n. 2166/2005, (CE) n. 388/2006, (CE) n. 509/2007, (CE) n. 676/2007, (CE) n. 1098/2007, (CE) n. 1300/2008, (CE) n. 1342/2008 e che abroga i </w:t>
      </w:r>
      <w:proofErr w:type="spellStart"/>
      <w:r w:rsidRPr="00541AA9">
        <w:rPr>
          <w:rFonts w:ascii="DecimaWE Rg" w:hAnsi="DecimaWE Rg" w:cs="Arial"/>
        </w:rPr>
        <w:t>Regg</w:t>
      </w:r>
      <w:proofErr w:type="spellEnd"/>
      <w:r w:rsidRPr="00541AA9">
        <w:rPr>
          <w:rFonts w:ascii="DecimaWE Rg" w:hAnsi="DecimaWE Rg" w:cs="Arial"/>
        </w:rPr>
        <w:t>. (CEE) n. 2847/93, (CE) n. 1627/94 e (CE) n. 1966/2006</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404/2011</w:t>
      </w:r>
      <w:r w:rsidRPr="00541AA9">
        <w:rPr>
          <w:rFonts w:ascii="DecimaWE Rg" w:hAnsi="DecimaWE Rg" w:cs="Arial"/>
        </w:rPr>
        <w:t xml:space="preserve"> della Commissione dell’8 aprile 2011 recante modalità di applicazione del Reg. (CE) n. 1224/2009 del Consiglio che istituisce un regime di controllo comunitario per garantire il rispetto delle norme della politica comune della </w:t>
      </w:r>
      <w:proofErr w:type="spellStart"/>
      <w:r w:rsidRPr="00541AA9">
        <w:rPr>
          <w:rFonts w:ascii="DecimaWE Rg" w:hAnsi="DecimaWE Rg" w:cs="Arial"/>
        </w:rPr>
        <w:t>pescacomune</w:t>
      </w:r>
      <w:proofErr w:type="spellEnd"/>
      <w:r w:rsidRPr="00541AA9">
        <w:rPr>
          <w:rFonts w:ascii="DecimaWE Rg" w:hAnsi="DecimaWE Rg" w:cs="Arial"/>
        </w:rPr>
        <w:t xml:space="preserve"> di monitoraggio e valutazione degli interventi finanziati dal Fondo europeo per gli affari marittimi e la pesca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Rettifica del regolamento delegato (UE)</w:t>
      </w:r>
      <w:r w:rsidRPr="00541AA9">
        <w:rPr>
          <w:rFonts w:ascii="DecimaWE Rg" w:hAnsi="DecimaWE Rg" w:cs="Arial"/>
          <w:b/>
        </w:rPr>
        <w:t xml:space="preserve"> n. 1014/2014</w:t>
      </w:r>
      <w:r w:rsidRPr="00541AA9">
        <w:rPr>
          <w:rFonts w:ascii="DecimaWE Rg" w:hAnsi="DecimaWE Rg" w:cs="Arial"/>
        </w:rPr>
        <w:t xml:space="preserve"> della Commissione, del 22 luglio 2014, che integra il regolamento (UE) n. 508/2014 del Parlamento europeo e del Consiglio, del 15 maggio 2014, relativo al Fondo europeo per gli affari marittimi e la pesca e che abroga i regolamenti (CE) n. 2328/2003, (CE) n. 861/2006, (CE) n. 1198/2006 e (CE) n. 791/2007 del Consiglio e il regolamento (UE) n. 1255/2011 del Parlamento europeo e del Consiglio per quanto riguarda il contenuto e l'architettura del sistema comune di monitoraggio e valutazione degli interventi finanziati dal Fondo europeo per gli affari marittimi e la pesca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1362/2014</w:t>
      </w:r>
      <w:r w:rsidRPr="00541AA9">
        <w:rPr>
          <w:rFonts w:ascii="DecimaWE Rg" w:hAnsi="DecimaWE Rg" w:cs="Arial"/>
        </w:rPr>
        <w:t xml:space="preserve"> della Commissione del 18 dicembre 2014 che stabilisce le norme relative a una procedura semplificata per l'approvazione di talune modifiche dei Programmi operativi finanziati nell'ambito del Fondo europeo per gli affari marittimi e la pesca e le norme concernenti il formato e le modalità di presentazione delle relazioni annuali sull'attuazione di tali Programmi</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 xml:space="preserve">1242/2014 </w:t>
      </w:r>
      <w:r w:rsidRPr="00541AA9">
        <w:rPr>
          <w:rFonts w:ascii="DecimaWE Rg" w:hAnsi="DecimaWE Rg" w:cs="Arial"/>
        </w:rPr>
        <w:t>della Commissione del 20 novembre 2014 recante disposizioni a norma del Reg. (UE) n. 508/2014 del Parlamento europeo e del Consiglio relativo al Fondo europeo per gli affari marittimi e la pesca per quanto riguarda la presentazione dei dati cumulativi pertinenti sugli interventi</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di esecuzione (UE) n. </w:t>
      </w:r>
      <w:r w:rsidRPr="00541AA9">
        <w:rPr>
          <w:rFonts w:ascii="DecimaWE Rg" w:hAnsi="DecimaWE Rg" w:cs="Arial"/>
          <w:b/>
        </w:rPr>
        <w:t>1243/2014</w:t>
      </w:r>
      <w:r w:rsidRPr="00541AA9">
        <w:rPr>
          <w:rFonts w:ascii="DecimaWE Rg" w:hAnsi="DecimaWE Rg" w:cs="Arial"/>
        </w:rPr>
        <w:t xml:space="preserve"> della Commissione del 20 novembre 2014 recante disposizioni a norma del Reg. (UE) n. 508/2014 del Parlamento europeo e del Consiglio relativo al Fondo europeo per gli affari marittimi e la pesca per quanto riguarda le informazioni che devono essere trasmesse dagli Stati membri, i dati necessari e le sinergie tra potenziali fonti di dati</w:t>
      </w:r>
    </w:p>
    <w:p w:rsidR="002D6A4B" w:rsidRPr="00541AA9" w:rsidRDefault="009C68FA" w:rsidP="00CB3183">
      <w:pPr>
        <w:pStyle w:val="NormaleWeb"/>
        <w:numPr>
          <w:ilvl w:val="0"/>
          <w:numId w:val="10"/>
        </w:numPr>
        <w:spacing w:beforeAutospacing="0" w:after="120" w:afterAutospacing="0"/>
        <w:jc w:val="both"/>
        <w:rPr>
          <w:rFonts w:ascii="DecimaWE Rg" w:eastAsia="Calibri" w:hAnsi="DecimaWE Rg" w:cs="Arial"/>
          <w:sz w:val="22"/>
          <w:szCs w:val="22"/>
          <w:lang w:eastAsia="de-DE"/>
        </w:rPr>
      </w:pPr>
      <w:hyperlink r:id="rId19" w:tooltip="Regolamento delegato (UE) n. 1392/2014 della Commissione" w:history="1">
        <w:r w:rsidR="002D6A4B" w:rsidRPr="00541AA9">
          <w:rPr>
            <w:rStyle w:val="Collegamentoipertestuale"/>
            <w:rFonts w:ascii="DecimaWE Rg" w:eastAsia="Calibri" w:hAnsi="DecimaWE Rg" w:cs="Arial"/>
            <w:color w:val="auto"/>
            <w:sz w:val="22"/>
            <w:szCs w:val="22"/>
            <w:u w:val="none"/>
            <w:lang w:eastAsia="de-DE"/>
          </w:rPr>
          <w:t xml:space="preserve">Regolamento delegato (UE) n. </w:t>
        </w:r>
        <w:r w:rsidR="002D6A4B" w:rsidRPr="00541AA9">
          <w:rPr>
            <w:rStyle w:val="Collegamentoipertestuale"/>
            <w:rFonts w:ascii="DecimaWE Rg" w:eastAsia="Calibri" w:hAnsi="DecimaWE Rg" w:cs="Arial"/>
            <w:b/>
            <w:color w:val="auto"/>
            <w:sz w:val="22"/>
            <w:szCs w:val="22"/>
            <w:u w:val="none"/>
            <w:lang w:eastAsia="de-DE"/>
          </w:rPr>
          <w:t>1392/2014</w:t>
        </w:r>
        <w:r w:rsidR="002D6A4B" w:rsidRPr="00541AA9">
          <w:rPr>
            <w:rStyle w:val="Collegamentoipertestuale"/>
            <w:rFonts w:ascii="DecimaWE Rg" w:eastAsia="Calibri" w:hAnsi="DecimaWE Rg" w:cs="Arial"/>
            <w:color w:val="auto"/>
            <w:sz w:val="22"/>
            <w:szCs w:val="22"/>
            <w:u w:val="none"/>
            <w:lang w:eastAsia="de-DE"/>
          </w:rPr>
          <w:t xml:space="preserve"> della Commissione</w:t>
        </w:r>
      </w:hyperlink>
      <w:r w:rsidR="002D6A4B" w:rsidRPr="00541AA9">
        <w:rPr>
          <w:rFonts w:ascii="DecimaWE Rg" w:eastAsia="Calibri" w:hAnsi="DecimaWE Rg" w:cs="Arial"/>
          <w:sz w:val="22"/>
          <w:szCs w:val="22"/>
          <w:lang w:eastAsia="de-DE"/>
        </w:rPr>
        <w:t xml:space="preserve">, del 20 ottobre 2014, che istituisce un piano in materia di rigetti per alcune attività di pesca di piccoli pelagici nel </w:t>
      </w:r>
      <w:r w:rsidR="002D6A4B" w:rsidRPr="00541AA9">
        <w:rPr>
          <w:rFonts w:ascii="DecimaWE Rg" w:eastAsia="Calibri" w:hAnsi="DecimaWE Rg" w:cs="Arial"/>
          <w:bCs/>
          <w:sz w:val="22"/>
          <w:szCs w:val="22"/>
        </w:rPr>
        <w:t>Mar Mediterraneo</w:t>
      </w:r>
      <w:r w:rsidR="002D6A4B" w:rsidRPr="00541AA9">
        <w:rPr>
          <w:rFonts w:ascii="DecimaWE Rg" w:eastAsia="Calibri" w:hAnsi="DecimaWE Rg" w:cs="Arial"/>
          <w:sz w:val="22"/>
          <w:szCs w:val="22"/>
          <w:lang w:eastAsia="de-DE"/>
        </w:rPr>
        <w:t xml:space="preserve"> </w:t>
      </w:r>
    </w:p>
    <w:p w:rsidR="002D6A4B" w:rsidRPr="00541AA9" w:rsidRDefault="002D6A4B" w:rsidP="00CB3183">
      <w:pPr>
        <w:numPr>
          <w:ilvl w:val="0"/>
          <w:numId w:val="10"/>
        </w:numPr>
        <w:spacing w:after="120" w:line="288" w:lineRule="auto"/>
        <w:jc w:val="both"/>
        <w:rPr>
          <w:rFonts w:ascii="DecimaWE Rg" w:hAnsi="DecimaWE Rg" w:cs="Arial"/>
          <w:lang w:eastAsia="de-DE"/>
        </w:rPr>
      </w:pPr>
      <w:r w:rsidRPr="00541AA9">
        <w:rPr>
          <w:rFonts w:ascii="DecimaWE Rg" w:hAnsi="DecimaWE Rg" w:cs="Arial"/>
        </w:rPr>
        <w:t xml:space="preserve">Regolamento delegato (UE) n. </w:t>
      </w:r>
      <w:r w:rsidRPr="00541AA9">
        <w:rPr>
          <w:rFonts w:ascii="DecimaWE Rg" w:hAnsi="DecimaWE Rg" w:cs="Arial"/>
          <w:b/>
        </w:rPr>
        <w:t>2252</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 xml:space="preserve">della Commissione del 30 settembre 2015 che modifica il Reg. delegato (UE) </w:t>
      </w:r>
      <w:r w:rsidRPr="00541AA9">
        <w:rPr>
          <w:rFonts w:ascii="DecimaWE Rg" w:hAnsi="DecimaWE Rg" w:cs="Arial"/>
          <w:b/>
        </w:rPr>
        <w:t>288</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per quanto riguarda il periodo di inammissibilità delle domande di sostegno nell'ambito del Fondo europeo per gli affari marittimi e la pesca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lastRenderedPageBreak/>
        <w:t xml:space="preserve">Regolamento delegato (UE) n. </w:t>
      </w:r>
      <w:r w:rsidRPr="00541AA9">
        <w:rPr>
          <w:rFonts w:ascii="DecimaWE Rg" w:hAnsi="DecimaWE Rg" w:cs="Arial"/>
          <w:b/>
        </w:rPr>
        <w:t>1076</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 28 aprile 2015 recante norme aggiuntive riguardanti la sostituzione di un beneficiario e le relative responsabilità e le disposizioni di minima da inserire negli accordi di partenariato pubblico privato finanziati dai fondi strutturali e di investimento europei, in conformità al Reg. (UE) n. 1303/2013 del Parlamento europeo e del Consiglio</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852</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 27 marzo 2015 che integra il Reg. (UE) n. 508/2014 del Parlamento europeo e del Consiglio per quanto riguarda i casi di inosservanza e i casi di inosservanza grave delle norme della politica comune della pesca che possono comportare un'interruzione dei termini di pagamento o la sospensione dei pagamenti nell'ambito del Fondo europeo per gli affari marittimi e la pesca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 xml:space="preserve">616/2015 </w:t>
      </w:r>
      <w:r w:rsidRPr="00541AA9">
        <w:rPr>
          <w:rFonts w:ascii="DecimaWE Rg" w:hAnsi="DecimaWE Rg" w:cs="Arial"/>
        </w:rPr>
        <w:t>della Commissione del 13 febbraio 2015 che modifica il Reg. delegato (UE) n. 480/2014 per quanto riguarda i riferimenti al Reg. (UE) n. 508/2014 del Parlamento europeo e del Consiglio</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895</w:t>
      </w:r>
      <w:r w:rsidRPr="00541AA9">
        <w:rPr>
          <w:rFonts w:ascii="DecimaWE Rg" w:hAnsi="DecimaWE Rg" w:cs="Arial"/>
        </w:rPr>
        <w:t>/</w:t>
      </w:r>
      <w:r w:rsidRPr="00541AA9">
        <w:rPr>
          <w:rFonts w:ascii="DecimaWE Rg" w:hAnsi="DecimaWE Rg" w:cs="Arial"/>
          <w:b/>
        </w:rPr>
        <w:t xml:space="preserve">2015 </w:t>
      </w:r>
      <w:r w:rsidRPr="00541AA9">
        <w:rPr>
          <w:rFonts w:ascii="DecimaWE Rg" w:hAnsi="DecimaWE Rg" w:cs="Arial"/>
        </w:rPr>
        <w:t>della commissione del 2 febbraio 2015 che integra il Reg. (UE) n. 508/2014 del Parlamento europeo e del Consiglio relativo al Fondo europeo per gli affari marittimi e la pesca per quanto riguarda le disposizioni transitorie</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 xml:space="preserve">531/2015 </w:t>
      </w:r>
      <w:r w:rsidRPr="00541AA9">
        <w:rPr>
          <w:rFonts w:ascii="DecimaWE Rg" w:hAnsi="DecimaWE Rg" w:cs="Arial"/>
        </w:rPr>
        <w:t>della Commissione del 24 novembre 2014 che integra il Reg. (UE) n. 508/2014 del Parlamento europeo e del Consiglio stabilendo i costi ammissibili al sostegno del Fondo europeo per gli affari marittimi e la pesca al fine di migliorare le condizioni di igiene, salute, sicurezza e lavoro dei pescatori, proteggere e ripristinare la biodiversità e gli ecosistemi marini, mitigare i cambiamenti climatici e aumentare l'efficienza energetica dei pescherecci</w:t>
      </w:r>
    </w:p>
    <w:p w:rsidR="002D6A4B" w:rsidRPr="00541AA9" w:rsidRDefault="009C68FA" w:rsidP="00CB3183">
      <w:pPr>
        <w:numPr>
          <w:ilvl w:val="0"/>
          <w:numId w:val="10"/>
        </w:numPr>
        <w:spacing w:after="240" w:line="288" w:lineRule="auto"/>
        <w:jc w:val="both"/>
        <w:rPr>
          <w:rFonts w:ascii="DecimaWE Rg" w:hAnsi="DecimaWE Rg" w:cs="Arial"/>
        </w:rPr>
      </w:pPr>
      <w:hyperlink r:id="rId20" w:history="1">
        <w:r w:rsidR="002D6A4B" w:rsidRPr="00541AA9">
          <w:rPr>
            <w:rStyle w:val="Collegamentoipertestuale"/>
            <w:rFonts w:ascii="DecimaWE Rg" w:hAnsi="DecimaWE Rg" w:cs="Arial"/>
            <w:color w:val="auto"/>
            <w:u w:val="none"/>
          </w:rPr>
          <w:t xml:space="preserve">Regolamento delegato (UE) n. </w:t>
        </w:r>
        <w:r w:rsidR="002D6A4B" w:rsidRPr="00541AA9">
          <w:rPr>
            <w:rStyle w:val="Collegamentoipertestuale"/>
            <w:rFonts w:ascii="DecimaWE Rg" w:hAnsi="DecimaWE Rg" w:cs="Arial"/>
            <w:b/>
            <w:color w:val="auto"/>
            <w:u w:val="none"/>
          </w:rPr>
          <w:t>288/2015</w:t>
        </w:r>
        <w:r w:rsidR="002D6A4B" w:rsidRPr="00541AA9">
          <w:rPr>
            <w:rStyle w:val="Collegamentoipertestuale"/>
            <w:rFonts w:ascii="DecimaWE Rg" w:hAnsi="DecimaWE Rg" w:cs="Arial"/>
            <w:color w:val="auto"/>
            <w:u w:val="none"/>
          </w:rPr>
          <w:t xml:space="preserve"> alla Commissione del 17 dicembre 2014 che integra il Reg. (UE) n. 508/2014 del Parlamento europeo e del Consiglio relativo al Fondo europeo per gli affari marittimi e la pesca per quanto riguarda il periodo e le date di inammissibilità delle domande</w:t>
        </w:r>
      </w:hyperlink>
      <w:r w:rsidR="002D6A4B" w:rsidRPr="00541AA9">
        <w:rPr>
          <w:rFonts w:ascii="DecimaWE Rg" w:hAnsi="DecimaWE Rg" w:cs="Arial"/>
        </w:rPr>
        <w:t xml:space="preserve"> </w:t>
      </w:r>
    </w:p>
    <w:p w:rsidR="002D6A4B" w:rsidRPr="00541AA9" w:rsidRDefault="002D6A4B" w:rsidP="00CB3183">
      <w:pPr>
        <w:numPr>
          <w:ilvl w:val="0"/>
          <w:numId w:val="10"/>
        </w:numPr>
        <w:spacing w:after="240" w:line="288" w:lineRule="auto"/>
        <w:jc w:val="both"/>
        <w:rPr>
          <w:rFonts w:ascii="DecimaWE Rg" w:hAnsi="DecimaWE Rg" w:cs="Arial"/>
        </w:rPr>
      </w:pPr>
      <w:r w:rsidRPr="00541AA9">
        <w:rPr>
          <w:rFonts w:ascii="DecimaWE Rg" w:hAnsi="DecimaWE Rg" w:cs="Arial"/>
        </w:rPr>
        <w:t xml:space="preserve">Regolamento delegato (UE) n. </w:t>
      </w:r>
      <w:r w:rsidRPr="00541AA9">
        <w:rPr>
          <w:rFonts w:ascii="DecimaWE Rg" w:hAnsi="DecimaWE Rg" w:cs="Arial"/>
          <w:b/>
        </w:rPr>
        <w:t>1930/2015</w:t>
      </w:r>
      <w:r w:rsidRPr="00541AA9">
        <w:rPr>
          <w:rFonts w:ascii="DecimaWE Rg" w:hAnsi="DecimaWE Rg" w:cs="Arial"/>
        </w:rPr>
        <w:t xml:space="preserve"> della Commissione del 28 luglio 2015 che integra il regolamento (UE) n. 508/2014 del Parlamento europeo e del Consiglio relativo al Fondo europeo per gli affari marittimi e la pesca per quanto riguarda i criteri per stabilire il livello delle rettifiche finanziarie e per applicare rettifiche finanziarie forfettarie, e modifica il regolamento (CE) n. 665/2008 della Commissione</w:t>
      </w:r>
    </w:p>
    <w:p w:rsidR="004909BD" w:rsidRPr="00541AA9" w:rsidRDefault="004909BD" w:rsidP="00DD6BF9">
      <w:pPr>
        <w:jc w:val="both"/>
        <w:rPr>
          <w:rFonts w:ascii="DecimaWE Rg" w:hAnsi="DecimaWE Rg"/>
          <w:b/>
        </w:rPr>
      </w:pPr>
      <w:r w:rsidRPr="00541AA9">
        <w:rPr>
          <w:rFonts w:ascii="DecimaWE Rg" w:hAnsi="DecimaWE Rg"/>
          <w:b/>
        </w:rPr>
        <w:t>Normativa nazionale</w:t>
      </w:r>
    </w:p>
    <w:p w:rsidR="002D6A4B" w:rsidRPr="00541AA9" w:rsidRDefault="009C68FA" w:rsidP="00CB3183">
      <w:pPr>
        <w:numPr>
          <w:ilvl w:val="0"/>
          <w:numId w:val="10"/>
        </w:numPr>
        <w:spacing w:after="120" w:line="288" w:lineRule="auto"/>
        <w:jc w:val="both"/>
        <w:rPr>
          <w:rFonts w:ascii="DecimaWE Rg" w:hAnsi="DecimaWE Rg" w:cs="Arial"/>
        </w:rPr>
      </w:pPr>
      <w:hyperlink r:id="rId21" w:history="1">
        <w:r w:rsidR="002D6A4B" w:rsidRPr="00541AA9">
          <w:rPr>
            <w:rFonts w:ascii="DecimaWE Rg" w:hAnsi="DecimaWE Rg"/>
          </w:rPr>
          <w:t>Legge n. 689/</w:t>
        </w:r>
        <w:r w:rsidR="00906C44" w:rsidRPr="00541AA9">
          <w:rPr>
            <w:rFonts w:ascii="DecimaWE Rg" w:hAnsi="DecimaWE Rg"/>
          </w:rPr>
          <w:t>19</w:t>
        </w:r>
        <w:r w:rsidR="002D6A4B" w:rsidRPr="00541AA9">
          <w:rPr>
            <w:rFonts w:ascii="DecimaWE Rg" w:hAnsi="DecimaWE Rg"/>
          </w:rPr>
          <w:t xml:space="preserve">81 del 24 novembre 1981, Modifiche al sistema penale (GU n. 329 del 30-11-1981- </w:t>
        </w:r>
        <w:proofErr w:type="spellStart"/>
        <w:r w:rsidR="002D6A4B" w:rsidRPr="00541AA9">
          <w:rPr>
            <w:rFonts w:ascii="DecimaWE Rg" w:hAnsi="DecimaWE Rg"/>
          </w:rPr>
          <w:t>Suppl</w:t>
        </w:r>
        <w:proofErr w:type="spellEnd"/>
        <w:r w:rsidR="002D6A4B" w:rsidRPr="00541AA9">
          <w:rPr>
            <w:rFonts w:ascii="DecimaWE Rg" w:hAnsi="DecimaWE Rg"/>
          </w:rPr>
          <w:t>. Ordinario)</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Legge n. 241/</w:t>
      </w:r>
      <w:r w:rsidR="00906C44" w:rsidRPr="00541AA9">
        <w:rPr>
          <w:rFonts w:ascii="DecimaWE Rg" w:hAnsi="DecimaWE Rg" w:cs="Arial"/>
        </w:rPr>
        <w:t>19</w:t>
      </w:r>
      <w:r w:rsidRPr="00541AA9">
        <w:rPr>
          <w:rFonts w:ascii="DecimaWE Rg" w:hAnsi="DecimaWE Rg" w:cs="Arial"/>
        </w:rPr>
        <w:t>90 del 7 agosto 1990 “Nuove norme in materia di procedimento amministrativo e di diritto di accesso ai documenti amministrativi” come modificata ed integrata dalla Legge 11 febbraio 2005 n. 15 (G.U. n. 42 del 21/2/05) e dal D.L. 14 marzo 2005, n. 35 convertito con modificazioni dalla Legge del 14 Maggio 2005, n. 80 (G.U. n. 111 del 14/5/05, S.O.)</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Per i CCNL, si fa riferimento alla </w:t>
      </w:r>
      <w:hyperlink r:id="rId22" w:history="1">
        <w:r w:rsidRPr="00541AA9">
          <w:rPr>
            <w:rFonts w:ascii="DecimaWE Rg" w:hAnsi="DecimaWE Rg" w:cs="Arial"/>
          </w:rPr>
          <w:t>Legge 29 luglio 1996, n. 402/96 - Conversione in legge, con modificazioni, del DL 14 giugno 1996, n. 318, recante disposizioni urgenti in materia previdenziale e di sostegno al reddito pubblicata nella Gazzetta Ufficiale n. 181 del 3 agosto 1996</w:t>
        </w:r>
      </w:hyperlink>
      <w:r w:rsidRPr="00541AA9">
        <w:rPr>
          <w:rFonts w:ascii="DecimaWE Rg" w:hAnsi="DecimaWE Rg" w:cs="Arial"/>
        </w:rPr>
        <w:t xml:space="preserve"> e </w:t>
      </w:r>
      <w:proofErr w:type="spellStart"/>
      <w:r w:rsidRPr="00541AA9">
        <w:rPr>
          <w:rFonts w:ascii="DecimaWE Rg" w:hAnsi="DecimaWE Rg" w:cs="Arial"/>
        </w:rPr>
        <w:t>ss.mm.ii</w:t>
      </w:r>
      <w:proofErr w:type="spellEnd"/>
      <w:r w:rsidRPr="00541AA9">
        <w:rPr>
          <w:rFonts w:ascii="DecimaWE Rg" w:hAnsi="DecimaWE Rg" w:cs="Arial"/>
        </w:rPr>
        <w:t xml:space="preserve">. Per la consultazione dei vari CCNL si </w:t>
      </w:r>
      <w:r w:rsidRPr="00541AA9">
        <w:rPr>
          <w:rFonts w:ascii="DecimaWE Rg" w:hAnsi="DecimaWE Rg" w:cs="Arial"/>
        </w:rPr>
        <w:lastRenderedPageBreak/>
        <w:t xml:space="preserve">rimanda alla pagina del Ministero del Lavoro e delle Politiche Sociali: </w:t>
      </w:r>
      <w:hyperlink r:id="rId23" w:history="1">
        <w:r w:rsidRPr="00541AA9">
          <w:rPr>
            <w:rFonts w:ascii="DecimaWE Rg" w:hAnsi="DecimaWE Rg" w:cs="Arial"/>
          </w:rPr>
          <w:t>http://www.lavoro.gov.it/temi-e-priorita/rapporti-di-lavoro-e-relazioni-industriali/focus-on/Contrattazione-collettiva/Pagine/default.aspx</w:t>
        </w:r>
      </w:hyperlink>
    </w:p>
    <w:p w:rsidR="002D6A4B" w:rsidRPr="00541AA9" w:rsidRDefault="009C68FA" w:rsidP="00CB3183">
      <w:pPr>
        <w:numPr>
          <w:ilvl w:val="0"/>
          <w:numId w:val="10"/>
        </w:numPr>
        <w:spacing w:after="120" w:line="288" w:lineRule="auto"/>
        <w:jc w:val="both"/>
        <w:rPr>
          <w:rFonts w:ascii="DecimaWE Rg" w:hAnsi="DecimaWE Rg" w:cs="Arial"/>
        </w:rPr>
      </w:pPr>
      <w:hyperlink r:id="rId24" w:history="1">
        <w:r w:rsidR="002D6A4B" w:rsidRPr="00541AA9">
          <w:rPr>
            <w:rFonts w:ascii="DecimaWE Rg" w:hAnsi="DecimaWE Rg" w:cs="Arial"/>
          </w:rPr>
          <w:t>D.P.R. n. 357/</w:t>
        </w:r>
        <w:r w:rsidR="00906C44" w:rsidRPr="00541AA9">
          <w:rPr>
            <w:rFonts w:ascii="DecimaWE Rg" w:hAnsi="DecimaWE Rg" w:cs="Arial"/>
          </w:rPr>
          <w:t>19</w:t>
        </w:r>
        <w:r w:rsidR="002D6A4B" w:rsidRPr="00541AA9">
          <w:rPr>
            <w:rFonts w:ascii="DecimaWE Rg" w:hAnsi="DecimaWE Rg" w:cs="Arial"/>
          </w:rPr>
          <w:t xml:space="preserve">97 dell’8 settembre 1997 – Regolamento recante attuazione della Direttiva 92/43/CEE relativa alla conservazione degli habitat naturali e </w:t>
        </w:r>
        <w:proofErr w:type="spellStart"/>
        <w:r w:rsidR="002D6A4B" w:rsidRPr="00541AA9">
          <w:rPr>
            <w:rFonts w:ascii="DecimaWE Rg" w:hAnsi="DecimaWE Rg" w:cs="Arial"/>
          </w:rPr>
          <w:t>seminaturali</w:t>
        </w:r>
        <w:proofErr w:type="spellEnd"/>
        <w:r w:rsidR="002D6A4B" w:rsidRPr="00541AA9">
          <w:rPr>
            <w:rFonts w:ascii="DecimaWE Rg" w:hAnsi="DecimaWE Rg" w:cs="Arial"/>
          </w:rPr>
          <w:t>, nonché della flora e della fauna selvatiche (S.O. alla G.U. n. 248 del 23 ottobre 1997)</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Circolare INPS n. 196/1997 del 23 settembre 1997 - Contribuzione afferente il settore della pesca marittima: questioni connesse all'applicazione delle leggi n.250 del 13.3.1958 e n.413 del 26.7.1984</w:t>
      </w:r>
    </w:p>
    <w:p w:rsidR="002D6A4B" w:rsidRPr="00541AA9" w:rsidRDefault="009C68FA" w:rsidP="00CB3183">
      <w:pPr>
        <w:numPr>
          <w:ilvl w:val="0"/>
          <w:numId w:val="10"/>
        </w:numPr>
        <w:spacing w:after="120" w:line="288" w:lineRule="auto"/>
        <w:jc w:val="both"/>
        <w:rPr>
          <w:rFonts w:ascii="DecimaWE Rg" w:hAnsi="DecimaWE Rg" w:cs="Arial"/>
        </w:rPr>
      </w:pPr>
      <w:hyperlink r:id="rId25" w:history="1">
        <w:r w:rsidR="002D6A4B" w:rsidRPr="00541AA9">
          <w:rPr>
            <w:rFonts w:ascii="DecimaWE Rg" w:hAnsi="DecimaWE Rg" w:cs="Arial"/>
          </w:rPr>
          <w:t>D.P.R. n. 445/00 del 28 dicembre 2000 - Testo unico delle disposizioni legislative e regolamentari in materia di documentazione amministrativa</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D.P.R. n. 380/</w:t>
      </w:r>
      <w:r w:rsidR="00906C44" w:rsidRPr="00541AA9">
        <w:rPr>
          <w:rFonts w:ascii="DecimaWE Rg" w:hAnsi="DecimaWE Rg" w:cs="Arial"/>
        </w:rPr>
        <w:t>20</w:t>
      </w:r>
      <w:r w:rsidRPr="00541AA9">
        <w:rPr>
          <w:rFonts w:ascii="DecimaWE Rg" w:hAnsi="DecimaWE Rg" w:cs="Arial"/>
        </w:rPr>
        <w:t>01 del 6 giugno 2001 – Testo unico delle disposizioni legislative e regolamentari in materia edilizia</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 </w:t>
      </w:r>
      <w:hyperlink r:id="rId26" w:history="1">
        <w:r w:rsidRPr="00541AA9">
          <w:rPr>
            <w:rFonts w:ascii="DecimaWE Rg" w:hAnsi="DecimaWE Rg" w:cs="Arial"/>
          </w:rPr>
          <w:t>D.P.R. n. 313/</w:t>
        </w:r>
        <w:r w:rsidR="00906C44" w:rsidRPr="00541AA9">
          <w:rPr>
            <w:rFonts w:ascii="DecimaWE Rg" w:hAnsi="DecimaWE Rg" w:cs="Arial"/>
          </w:rPr>
          <w:t>20</w:t>
        </w:r>
        <w:r w:rsidRPr="00541AA9">
          <w:rPr>
            <w:rFonts w:ascii="DecimaWE Rg" w:hAnsi="DecimaWE Rg" w:cs="Arial"/>
          </w:rPr>
          <w:t xml:space="preserve">02 del 14 novembre 2002 – Testo unico delle disposizioni legislative e regolamentari in materia di casellario giudiziale, di anagrafe delle sanzioni amministrative dipendenti da reato e dei relativi carichi pendenti aggiornato, e relative modifiche apportare dalla L. n. 67 del 28 aprile 2014 e, successivamente, dal </w:t>
        </w:r>
        <w:proofErr w:type="spellStart"/>
        <w:r w:rsidRPr="00541AA9">
          <w:rPr>
            <w:rFonts w:ascii="DecimaWE Rg" w:hAnsi="DecimaWE Rg" w:cs="Arial"/>
          </w:rPr>
          <w:t>D.Lgs.</w:t>
        </w:r>
        <w:proofErr w:type="spellEnd"/>
        <w:r w:rsidRPr="00541AA9">
          <w:rPr>
            <w:rFonts w:ascii="DecimaWE Rg" w:hAnsi="DecimaWE Rg" w:cs="Arial"/>
          </w:rPr>
          <w:t xml:space="preserve"> n. 28 del 16 marzo 2015 </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D.P.R. n. 120/</w:t>
      </w:r>
      <w:r w:rsidR="00906C44" w:rsidRPr="00541AA9">
        <w:rPr>
          <w:rFonts w:ascii="DecimaWE Rg" w:hAnsi="DecimaWE Rg" w:cs="Arial"/>
        </w:rPr>
        <w:t>20</w:t>
      </w:r>
      <w:r w:rsidRPr="00541AA9">
        <w:rPr>
          <w:rFonts w:ascii="DecimaWE Rg" w:hAnsi="DecimaWE Rg" w:cs="Arial"/>
        </w:rPr>
        <w:t xml:space="preserve">03 del 12 marzo 2003 – Regolamento recante modifiche ed integrazioni al decreto del Presidente della Repubblica 8 settembre 1997 n. 357, concernente attuazione della Direttiva 92/43/CEE relativa alla conservazione degli habitat naturali e </w:t>
      </w:r>
      <w:proofErr w:type="spellStart"/>
      <w:r w:rsidRPr="00541AA9">
        <w:rPr>
          <w:rFonts w:ascii="DecimaWE Rg" w:hAnsi="DecimaWE Rg" w:cs="Arial"/>
        </w:rPr>
        <w:t>seminaturali</w:t>
      </w:r>
      <w:proofErr w:type="spellEnd"/>
      <w:r w:rsidRPr="00541AA9">
        <w:rPr>
          <w:rFonts w:ascii="DecimaWE Rg" w:hAnsi="DecimaWE Rg" w:cs="Arial"/>
        </w:rPr>
        <w:t>, nonché della flora e della fauna selvatiche (G.U. n. 124 del 30.05.2003)</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D. </w:t>
      </w:r>
      <w:proofErr w:type="spellStart"/>
      <w:r w:rsidRPr="00541AA9">
        <w:rPr>
          <w:rFonts w:ascii="DecimaWE Rg" w:hAnsi="DecimaWE Rg" w:cs="Arial"/>
        </w:rPr>
        <w:t>Lgs</w:t>
      </w:r>
      <w:proofErr w:type="spellEnd"/>
      <w:r w:rsidRPr="00541AA9">
        <w:rPr>
          <w:rFonts w:ascii="DecimaWE Rg" w:hAnsi="DecimaWE Rg" w:cs="Arial"/>
        </w:rPr>
        <w:t xml:space="preserve"> n. 196/</w:t>
      </w:r>
      <w:r w:rsidR="00906C44" w:rsidRPr="00541AA9">
        <w:rPr>
          <w:rFonts w:ascii="DecimaWE Rg" w:hAnsi="DecimaWE Rg" w:cs="Arial"/>
        </w:rPr>
        <w:t>20</w:t>
      </w:r>
      <w:r w:rsidRPr="00541AA9">
        <w:rPr>
          <w:rFonts w:ascii="DecimaWE Rg" w:hAnsi="DecimaWE Rg" w:cs="Arial"/>
        </w:rPr>
        <w:t>03 del 30 giugno 2003 "Codice in materia di protezione dei dati personali" (G.U. n. 174 del 29 luglio 2003 - Supplemento Ordinario n. 123)</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D. </w:t>
      </w:r>
      <w:proofErr w:type="spellStart"/>
      <w:r w:rsidRPr="00541AA9">
        <w:rPr>
          <w:rFonts w:ascii="DecimaWE Rg" w:hAnsi="DecimaWE Rg" w:cs="Arial"/>
        </w:rPr>
        <w:t>Lgs</w:t>
      </w:r>
      <w:proofErr w:type="spellEnd"/>
      <w:r w:rsidRPr="00541AA9">
        <w:rPr>
          <w:rFonts w:ascii="DecimaWE Rg" w:hAnsi="DecimaWE Rg" w:cs="Arial"/>
        </w:rPr>
        <w:t xml:space="preserve"> n. 154 del 26 maggio 2004 - Modernizzazione del settore pesca e dell'acquacoltura, a norma dell'articolo 1, comma 2, della legge 7 marzo 2003, n. 38</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Legge n. 296 del 27 dicembre 2006, "Disposizioni per la formazione del bilancio annuale e pluriennale dello Stato (legge finanziaria 2007)" (G. U. n. 299 del 27 dicembre 2006 - Supplemento ordinario n. 244)</w:t>
      </w:r>
    </w:p>
    <w:p w:rsidR="002D6A4B" w:rsidRPr="00541AA9" w:rsidRDefault="009C68FA" w:rsidP="00CB3183">
      <w:pPr>
        <w:numPr>
          <w:ilvl w:val="0"/>
          <w:numId w:val="10"/>
        </w:numPr>
        <w:spacing w:after="120" w:line="288" w:lineRule="auto"/>
        <w:jc w:val="both"/>
        <w:rPr>
          <w:rFonts w:ascii="DecimaWE Rg" w:hAnsi="DecimaWE Rg" w:cs="Arial"/>
        </w:rPr>
      </w:pPr>
      <w:hyperlink r:id="rId27" w:history="1">
        <w:r w:rsidR="002D6A4B" w:rsidRPr="00541AA9">
          <w:rPr>
            <w:rFonts w:ascii="DecimaWE Rg" w:hAnsi="DecimaWE Rg" w:cs="Arial"/>
          </w:rPr>
          <w:t>Decreto legislativo n. 81 del 9 aprile 2008 - Attuazione dell'articolo 1 della legge 3 agosto 2007, n. 123, in materia di tutela della salute e della sicurezza nei luoghi di lavoro (G.U. n. 101 del 30 aprile 2008)</w:t>
        </w:r>
      </w:hyperlink>
    </w:p>
    <w:p w:rsidR="002D6A4B" w:rsidRPr="00541AA9" w:rsidRDefault="009C68FA" w:rsidP="00CB3183">
      <w:pPr>
        <w:numPr>
          <w:ilvl w:val="0"/>
          <w:numId w:val="10"/>
        </w:numPr>
        <w:spacing w:after="120" w:line="288" w:lineRule="auto"/>
        <w:jc w:val="both"/>
        <w:rPr>
          <w:rFonts w:ascii="DecimaWE Rg" w:hAnsi="DecimaWE Rg" w:cs="Arial"/>
        </w:rPr>
      </w:pPr>
      <w:hyperlink r:id="rId28" w:history="1">
        <w:r w:rsidR="002D6A4B" w:rsidRPr="00541AA9">
          <w:rPr>
            <w:rFonts w:ascii="DecimaWE Rg" w:hAnsi="DecimaWE Rg" w:cs="Arial"/>
          </w:rPr>
          <w:t>Decreto Legislativo n.190 del 13 ottobre 2010 - "Attuazione della direttiva 2008/56/CE che istituisce un quadro per l'azione comunitaria nel campo della politica per l'ambiente marino" pubblicato nella Gazzetta Ufficiale n. 270 del 18 novembre 2010</w:t>
        </w:r>
      </w:hyperlink>
    </w:p>
    <w:p w:rsidR="002D6A4B" w:rsidRPr="00541AA9" w:rsidRDefault="009C68FA" w:rsidP="00CB3183">
      <w:pPr>
        <w:numPr>
          <w:ilvl w:val="0"/>
          <w:numId w:val="10"/>
        </w:numPr>
        <w:spacing w:after="120" w:line="288" w:lineRule="auto"/>
        <w:jc w:val="both"/>
        <w:rPr>
          <w:rFonts w:ascii="DecimaWE Rg" w:hAnsi="DecimaWE Rg" w:cs="Arial"/>
        </w:rPr>
      </w:pPr>
      <w:hyperlink r:id="rId29" w:history="1">
        <w:r w:rsidR="002D6A4B" w:rsidRPr="00541AA9">
          <w:rPr>
            <w:rFonts w:ascii="DecimaWE Rg" w:hAnsi="DecimaWE Rg" w:cs="Arial"/>
          </w:rPr>
          <w:t xml:space="preserve">Decreto legislativo n. 159 del 6 settembre 2011 - Codice delle leggi antimafia e delle misure di prevenzione, nonché nuove disposizioni in materia di documentazione antimafia, a norma degli articoli 1 e 2 della legge 13 agosto 2010, n. 136. (11G0201) (GU Serie Generale n.226 del 28-9-2011 - </w:t>
        </w:r>
        <w:proofErr w:type="spellStart"/>
        <w:r w:rsidR="002D6A4B" w:rsidRPr="00541AA9">
          <w:rPr>
            <w:rFonts w:ascii="DecimaWE Rg" w:hAnsi="DecimaWE Rg" w:cs="Arial"/>
          </w:rPr>
          <w:t>Suppl</w:t>
        </w:r>
        <w:proofErr w:type="spellEnd"/>
        <w:r w:rsidR="002D6A4B" w:rsidRPr="00541AA9">
          <w:rPr>
            <w:rFonts w:ascii="DecimaWE Rg" w:hAnsi="DecimaWE Rg" w:cs="Arial"/>
          </w:rPr>
          <w:t>. Ordinario n. 214)</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D. </w:t>
      </w:r>
      <w:proofErr w:type="spellStart"/>
      <w:r w:rsidRPr="00541AA9">
        <w:rPr>
          <w:rFonts w:ascii="DecimaWE Rg" w:hAnsi="DecimaWE Rg" w:cs="Arial"/>
        </w:rPr>
        <w:t>Lgs</w:t>
      </w:r>
      <w:proofErr w:type="spellEnd"/>
      <w:r w:rsidRPr="00541AA9">
        <w:rPr>
          <w:rFonts w:ascii="DecimaWE Rg" w:hAnsi="DecimaWE Rg" w:cs="Arial"/>
        </w:rPr>
        <w:t xml:space="preserve"> n. 4 del 9 gennaio 2012 - Misure per il riassetto della normativa in materia di pesca e acquacoltura, a norma dell'articolo 28 d</w:t>
      </w:r>
      <w:r w:rsidR="00906C44" w:rsidRPr="00541AA9">
        <w:rPr>
          <w:rFonts w:ascii="DecimaWE Rg" w:hAnsi="DecimaWE Rg" w:cs="Arial"/>
        </w:rPr>
        <w:t>ella legge 4 giugno 2010, n. 96</w:t>
      </w:r>
      <w:r w:rsidRPr="00541AA9">
        <w:rPr>
          <w:rFonts w:ascii="DecimaWE Rg" w:hAnsi="DecimaWE Rg" w:cs="Arial"/>
        </w:rPr>
        <w:t xml:space="preserve">. </w:t>
      </w:r>
    </w:p>
    <w:p w:rsidR="002D6A4B" w:rsidRPr="00541AA9" w:rsidRDefault="009C68FA" w:rsidP="00CB3183">
      <w:pPr>
        <w:numPr>
          <w:ilvl w:val="0"/>
          <w:numId w:val="10"/>
        </w:numPr>
        <w:spacing w:after="120" w:line="288" w:lineRule="auto"/>
        <w:jc w:val="both"/>
        <w:rPr>
          <w:rFonts w:ascii="DecimaWE Rg" w:hAnsi="DecimaWE Rg" w:cs="Arial"/>
        </w:rPr>
      </w:pPr>
      <w:hyperlink r:id="rId30" w:history="1">
        <w:r w:rsidR="002D6A4B" w:rsidRPr="00541AA9">
          <w:rPr>
            <w:rFonts w:ascii="DecimaWE Rg" w:hAnsi="DecimaWE Rg" w:cs="Arial"/>
          </w:rPr>
          <w:t>D.M. 26 gennaio 2012 - Adeguamento alle disposizioni comunitarie in materia di licenze di pesca</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lastRenderedPageBreak/>
        <w:t>Strategia Nazionale di Adattamento ai cambiamenti climatici - Ministero dell'Ambiente e della Tutela del Territorio e del Mare</w:t>
      </w:r>
    </w:p>
    <w:p w:rsidR="002D6A4B" w:rsidRPr="00541AA9" w:rsidRDefault="009C68FA" w:rsidP="00CB3183">
      <w:pPr>
        <w:numPr>
          <w:ilvl w:val="0"/>
          <w:numId w:val="10"/>
        </w:numPr>
        <w:spacing w:after="120" w:line="288" w:lineRule="auto"/>
        <w:jc w:val="both"/>
        <w:rPr>
          <w:rFonts w:ascii="DecimaWE Rg" w:hAnsi="DecimaWE Rg" w:cs="Arial"/>
        </w:rPr>
      </w:pPr>
      <w:hyperlink r:id="rId31" w:history="1">
        <w:r w:rsidR="002D6A4B" w:rsidRPr="00541AA9">
          <w:rPr>
            <w:rFonts w:ascii="DecimaWE Rg" w:hAnsi="DecimaWE Rg" w:cs="Arial"/>
          </w:rPr>
          <w:t>Rapporto sullo stato delle conoscenze scientifiche su impatti, vulnerabilità ed adattamento ai cambiamenti climatici in Italia</w:t>
        </w:r>
      </w:hyperlink>
    </w:p>
    <w:p w:rsidR="002D6A4B" w:rsidRPr="00541AA9" w:rsidRDefault="009C68FA" w:rsidP="00CB3183">
      <w:pPr>
        <w:numPr>
          <w:ilvl w:val="0"/>
          <w:numId w:val="10"/>
        </w:numPr>
        <w:spacing w:after="120" w:line="288" w:lineRule="auto"/>
        <w:jc w:val="both"/>
        <w:rPr>
          <w:rFonts w:ascii="DecimaWE Rg" w:hAnsi="DecimaWE Rg" w:cs="Arial"/>
        </w:rPr>
      </w:pPr>
      <w:hyperlink r:id="rId32" w:history="1">
        <w:r w:rsidR="002D6A4B" w:rsidRPr="00541AA9">
          <w:rPr>
            <w:rFonts w:ascii="DecimaWE Rg" w:hAnsi="DecimaWE Rg" w:cs="Arial"/>
          </w:rPr>
          <w:t>Analisi della normativa comunitaria e nazionale rilevante per gli impatti, la vulnerabilità e l’adattamento ai cambiamenti climatici</w:t>
        </w:r>
      </w:hyperlink>
    </w:p>
    <w:p w:rsidR="002D6A4B" w:rsidRPr="00541AA9" w:rsidRDefault="009C68FA" w:rsidP="00CB3183">
      <w:pPr>
        <w:numPr>
          <w:ilvl w:val="0"/>
          <w:numId w:val="10"/>
        </w:numPr>
        <w:spacing w:after="120" w:line="288" w:lineRule="auto"/>
        <w:jc w:val="both"/>
        <w:rPr>
          <w:rFonts w:ascii="DecimaWE Rg" w:hAnsi="DecimaWE Rg" w:cs="Arial"/>
        </w:rPr>
      </w:pPr>
      <w:hyperlink r:id="rId33" w:history="1">
        <w:r w:rsidR="002D6A4B" w:rsidRPr="00541AA9">
          <w:rPr>
            <w:rFonts w:ascii="DecimaWE Rg" w:hAnsi="DecimaWE Rg" w:cs="Arial"/>
          </w:rPr>
          <w:t>Elementi per una Strategia Nazionale di Adattamento ai Cambiamenti Climatici</w:t>
        </w:r>
      </w:hyperlink>
    </w:p>
    <w:p w:rsidR="002D6A4B" w:rsidRPr="00541AA9" w:rsidRDefault="009C68FA" w:rsidP="00CB3183">
      <w:pPr>
        <w:numPr>
          <w:ilvl w:val="0"/>
          <w:numId w:val="10"/>
        </w:numPr>
        <w:spacing w:after="120" w:line="288" w:lineRule="auto"/>
        <w:jc w:val="both"/>
        <w:rPr>
          <w:rFonts w:ascii="DecimaWE Rg" w:hAnsi="DecimaWE Rg" w:cs="Arial"/>
        </w:rPr>
      </w:pPr>
      <w:hyperlink r:id="rId34" w:history="1">
        <w:r w:rsidR="002D6A4B" w:rsidRPr="00541AA9">
          <w:rPr>
            <w:rFonts w:ascii="DecimaWE Rg" w:hAnsi="DecimaWE Rg" w:cs="Arial"/>
          </w:rPr>
          <w:t>Decreto del Presidente del Consiglio dei Ministri n. 193 del 30 ottobre 2014 - Regolamento recante disposizioni concernenti le modalità di funzionamento, accesso, consultazione e collegamento con il CED, di cui all'articolo 8 della legge 1° aprile 1981, n. 121, della Banca dati nazionale unica della documentazione antimafia, istituita ai sensi dell'articolo 96 del decreto legislativo 6 settembre 2011, n. 159. (15G00001) (GU Serie Generale n.4 del 7-1-2015)</w:t>
        </w:r>
      </w:hyperlink>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Legge n. 154 del 28 luglio 2016 - Deleghe al Governo e ulteriori disposizioni in materia di semplificazione, razionalizzazione e competitività dei settori agricolo e agroalimentare, nonché sanzioni in materia di pesca illegale </w:t>
      </w:r>
    </w:p>
    <w:p w:rsidR="002D6A4B" w:rsidRPr="00541AA9" w:rsidRDefault="002D6A4B" w:rsidP="00CB3183">
      <w:pPr>
        <w:numPr>
          <w:ilvl w:val="0"/>
          <w:numId w:val="10"/>
        </w:numPr>
        <w:spacing w:after="120" w:line="288" w:lineRule="auto"/>
        <w:jc w:val="both"/>
        <w:rPr>
          <w:rFonts w:ascii="DecimaWE Rg" w:hAnsi="DecimaWE Rg" w:cs="Arial"/>
        </w:rPr>
      </w:pPr>
      <w:r w:rsidRPr="00541AA9">
        <w:rPr>
          <w:rFonts w:ascii="DecimaWE Rg" w:hAnsi="DecimaWE Rg" w:cs="Arial"/>
        </w:rPr>
        <w:t>Accordo di Partenariato 2014/2020 per l'impiego dei Fondi Strutturali e di Investimento Europei, adottato il 29 ottobre 2014 dalla Commissione Europea a chiusura del negoziato formale</w:t>
      </w:r>
      <w:r w:rsidR="00CF49D6" w:rsidRPr="00541AA9">
        <w:rPr>
          <w:rFonts w:ascii="DecimaWE Rg" w:hAnsi="DecimaWE Rg" w:cs="Arial"/>
        </w:rPr>
        <w:t>.</w:t>
      </w:r>
    </w:p>
    <w:p w:rsidR="00CF49D6" w:rsidRPr="00541AA9" w:rsidRDefault="00CF49D6" w:rsidP="00CF49D6">
      <w:pPr>
        <w:spacing w:after="120" w:line="288" w:lineRule="auto"/>
        <w:ind w:left="360"/>
        <w:jc w:val="both"/>
        <w:rPr>
          <w:rFonts w:ascii="DecimaWE Rg" w:hAnsi="DecimaWE Rg" w:cs="Arial"/>
        </w:rPr>
      </w:pPr>
    </w:p>
    <w:p w:rsidR="004909BD" w:rsidRPr="00541AA9" w:rsidRDefault="002D6A4B" w:rsidP="00B321E7">
      <w:pPr>
        <w:spacing w:before="120" w:after="0"/>
        <w:jc w:val="both"/>
        <w:rPr>
          <w:rFonts w:ascii="DecimaWE Rg" w:hAnsi="DecimaWE Rg"/>
          <w:b/>
        </w:rPr>
      </w:pPr>
      <w:r w:rsidRPr="00541AA9">
        <w:rPr>
          <w:rFonts w:ascii="DecimaWE Rg" w:hAnsi="DecimaWE Rg"/>
          <w:b/>
        </w:rPr>
        <w:t>Normativa Regionale</w:t>
      </w:r>
    </w:p>
    <w:p w:rsidR="00F34BD1" w:rsidRPr="00541AA9" w:rsidRDefault="00F95237" w:rsidP="00CB3183">
      <w:pPr>
        <w:numPr>
          <w:ilvl w:val="0"/>
          <w:numId w:val="10"/>
        </w:numPr>
        <w:spacing w:after="120" w:line="288" w:lineRule="auto"/>
        <w:jc w:val="both"/>
        <w:rPr>
          <w:rFonts w:ascii="DecimaWE Rg" w:hAnsi="DecimaWE Rg" w:cs="Arial"/>
        </w:rPr>
      </w:pPr>
      <w:r w:rsidRPr="00541AA9">
        <w:rPr>
          <w:rFonts w:ascii="DecimaWE Rg" w:hAnsi="DecimaWE Rg" w:cs="Arial"/>
        </w:rPr>
        <w:t>Legge regionale n. 7 del 20 marzo 2000 che detta le disposizioni in materia di procedimenti amministrativi e diritto di accesso</w:t>
      </w:r>
      <w:r w:rsidR="00906C44" w:rsidRPr="00541AA9">
        <w:rPr>
          <w:rFonts w:ascii="DecimaWE Rg" w:hAnsi="DecimaWE Rg" w:cs="Arial"/>
        </w:rPr>
        <w:t>;</w:t>
      </w:r>
    </w:p>
    <w:p w:rsidR="003E30DE" w:rsidRPr="00541AA9" w:rsidRDefault="003E30DE" w:rsidP="00CB3183">
      <w:pPr>
        <w:numPr>
          <w:ilvl w:val="0"/>
          <w:numId w:val="10"/>
        </w:numPr>
        <w:spacing w:after="120" w:line="288" w:lineRule="auto"/>
        <w:jc w:val="both"/>
        <w:rPr>
          <w:rFonts w:ascii="DecimaWE Rg" w:hAnsi="DecimaWE Rg" w:cs="Arial"/>
        </w:rPr>
      </w:pPr>
      <w:r w:rsidRPr="00541AA9">
        <w:rPr>
          <w:rFonts w:ascii="DecimaWE Rg" w:hAnsi="DecimaWE Rg" w:cs="Arial"/>
        </w:rPr>
        <w:t xml:space="preserve">Legge regionale n. 25 del 29 dicembre 2016 </w:t>
      </w:r>
      <w:r w:rsidR="00906C44" w:rsidRPr="00541AA9">
        <w:rPr>
          <w:rFonts w:ascii="DecimaWE Rg" w:hAnsi="DecimaWE Rg" w:cs="Arial"/>
        </w:rPr>
        <w:t>(</w:t>
      </w:r>
      <w:r w:rsidRPr="00541AA9">
        <w:rPr>
          <w:rFonts w:ascii="DecimaWE Rg" w:hAnsi="DecimaWE Rg" w:cs="Arial"/>
        </w:rPr>
        <w:t>Legge di stabilità 2017</w:t>
      </w:r>
      <w:r w:rsidR="00906C44" w:rsidRPr="00541AA9">
        <w:rPr>
          <w:rFonts w:ascii="DecimaWE Rg" w:hAnsi="DecimaWE Rg" w:cs="Arial"/>
        </w:rPr>
        <w:t>);</w:t>
      </w:r>
    </w:p>
    <w:p w:rsidR="003E30DE" w:rsidRPr="00541AA9" w:rsidRDefault="003E30DE" w:rsidP="003E30DE">
      <w:pPr>
        <w:numPr>
          <w:ilvl w:val="0"/>
          <w:numId w:val="10"/>
        </w:numPr>
        <w:spacing w:after="120" w:line="288" w:lineRule="auto"/>
        <w:jc w:val="both"/>
        <w:rPr>
          <w:rFonts w:ascii="DecimaWE Rg" w:hAnsi="DecimaWE Rg" w:cs="Arial"/>
        </w:rPr>
      </w:pPr>
      <w:r w:rsidRPr="00541AA9">
        <w:rPr>
          <w:rFonts w:ascii="DecimaWE Rg" w:hAnsi="DecimaWE Rg" w:cs="Arial"/>
        </w:rPr>
        <w:t>Legge regionale n. 26 del 29 dicembre 2016</w:t>
      </w:r>
      <w:r w:rsidR="00906C44" w:rsidRPr="00541AA9">
        <w:rPr>
          <w:rFonts w:ascii="DecimaWE Rg" w:hAnsi="DecimaWE Rg" w:cs="Arial"/>
        </w:rPr>
        <w:t xml:space="preserve"> (</w:t>
      </w:r>
      <w:r w:rsidRPr="00541AA9">
        <w:rPr>
          <w:rFonts w:ascii="DecimaWE Rg" w:hAnsi="DecimaWE Rg" w:cs="Arial"/>
        </w:rPr>
        <w:t>Bilancio di previsione per gli anni 2017-2019  e per l’anno 2017</w:t>
      </w:r>
      <w:r w:rsidR="00906C44" w:rsidRPr="00541AA9">
        <w:rPr>
          <w:rFonts w:ascii="DecimaWE Rg" w:hAnsi="DecimaWE Rg" w:cs="Arial"/>
        </w:rPr>
        <w:t>);</w:t>
      </w:r>
    </w:p>
    <w:p w:rsidR="003E30DE" w:rsidRDefault="003E30DE" w:rsidP="00CB3183">
      <w:pPr>
        <w:numPr>
          <w:ilvl w:val="0"/>
          <w:numId w:val="10"/>
        </w:numPr>
        <w:spacing w:after="120" w:line="288" w:lineRule="auto"/>
        <w:jc w:val="both"/>
        <w:rPr>
          <w:rFonts w:ascii="DecimaWE Rg" w:hAnsi="DecimaWE Rg" w:cs="Arial"/>
        </w:rPr>
      </w:pPr>
      <w:r w:rsidRPr="00541AA9">
        <w:rPr>
          <w:rFonts w:ascii="DecimaWE Rg" w:hAnsi="DecimaWE Rg" w:cs="Arial"/>
        </w:rPr>
        <w:t>DGR n. 1096 del 17 giugno 2016 – FEAMP 2014-2020, approvazione Piano Finanziario della Regione Friuli Venezia Giulia</w:t>
      </w:r>
      <w:r w:rsidR="00C34B9A">
        <w:rPr>
          <w:rFonts w:ascii="DecimaWE Rg" w:hAnsi="DecimaWE Rg" w:cs="Arial"/>
        </w:rPr>
        <w:t>;</w:t>
      </w:r>
    </w:p>
    <w:p w:rsidR="00541AA9" w:rsidRPr="00365589" w:rsidRDefault="00541AA9" w:rsidP="00304FC8">
      <w:pPr>
        <w:numPr>
          <w:ilvl w:val="0"/>
          <w:numId w:val="10"/>
        </w:numPr>
        <w:spacing w:after="120" w:line="288" w:lineRule="auto"/>
        <w:jc w:val="both"/>
        <w:rPr>
          <w:rFonts w:ascii="DecimaWE Rg" w:hAnsi="DecimaWE Rg" w:cs="Arial"/>
        </w:rPr>
      </w:pPr>
      <w:r w:rsidRPr="00365589">
        <w:rPr>
          <w:rFonts w:ascii="DecimaWE Rg" w:hAnsi="DecimaWE Rg" w:cs="Arial"/>
        </w:rPr>
        <w:t xml:space="preserve">DGR </w:t>
      </w:r>
      <w:r w:rsidR="00304FC8" w:rsidRPr="00365589">
        <w:rPr>
          <w:rFonts w:ascii="DecimaWE Rg" w:hAnsi="DecimaWE Rg" w:cs="Arial"/>
        </w:rPr>
        <w:t>n. 768 del 28 aprile 2017 - Determinazione dei termini del procedimento ai sensi dell' art. 5, comma 1 della L.R. 7/2000</w:t>
      </w:r>
      <w:r w:rsidR="00C34B9A" w:rsidRPr="00365589">
        <w:rPr>
          <w:rFonts w:ascii="DecimaWE Rg" w:hAnsi="DecimaWE Rg" w:cs="Arial"/>
        </w:rPr>
        <w:t>.</w:t>
      </w:r>
    </w:p>
    <w:p w:rsidR="00E27D8E" w:rsidRPr="00541AA9" w:rsidRDefault="00E27D8E" w:rsidP="003E30DE">
      <w:pPr>
        <w:spacing w:after="120" w:line="288" w:lineRule="auto"/>
        <w:ind w:left="360"/>
        <w:jc w:val="both"/>
        <w:rPr>
          <w:rFonts w:ascii="DecimaWE Rg" w:hAnsi="DecimaWE Rg" w:cs="Arial"/>
        </w:rPr>
      </w:pPr>
    </w:p>
    <w:p w:rsidR="001951A5" w:rsidRPr="00541AA9" w:rsidRDefault="001951A5"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8" w:name="_Toc477510229"/>
      <w:r w:rsidRPr="00541AA9">
        <w:rPr>
          <w:rFonts w:ascii="DecimaWE Rg" w:eastAsia="Calibri" w:hAnsi="DecimaWE Rg" w:cs="DecimaWE Rg"/>
          <w:bCs w:val="0"/>
          <w:color w:val="auto"/>
          <w:sz w:val="22"/>
          <w:szCs w:val="22"/>
        </w:rPr>
        <w:t>Disposizioni finali</w:t>
      </w:r>
      <w:bookmarkEnd w:id="38"/>
    </w:p>
    <w:p w:rsidR="001951A5" w:rsidRPr="00541AA9" w:rsidRDefault="001951A5" w:rsidP="001951A5">
      <w:pPr>
        <w:jc w:val="both"/>
        <w:rPr>
          <w:rFonts w:ascii="DecimaWE Rg" w:hAnsi="DecimaWE Rg"/>
        </w:rPr>
      </w:pPr>
      <w:r w:rsidRPr="00541AA9">
        <w:rPr>
          <w:rFonts w:ascii="DecimaWE Rg" w:hAnsi="DecimaWE Rg"/>
        </w:rPr>
        <w:t xml:space="preserve">Per quanto non previsto dal presente bando si rimanda alla normativa di riferimento </w:t>
      </w:r>
      <w:r w:rsidR="00906C44" w:rsidRPr="00541AA9">
        <w:rPr>
          <w:rFonts w:ascii="DecimaWE Rg" w:hAnsi="DecimaWE Rg"/>
        </w:rPr>
        <w:t>c</w:t>
      </w:r>
      <w:r w:rsidRPr="00541AA9">
        <w:rPr>
          <w:rFonts w:ascii="DecimaWE Rg" w:hAnsi="DecimaWE Rg"/>
        </w:rPr>
        <w:t xml:space="preserve">omunitaria, </w:t>
      </w:r>
      <w:r w:rsidR="00906C44" w:rsidRPr="00541AA9">
        <w:rPr>
          <w:rFonts w:ascii="DecimaWE Rg" w:hAnsi="DecimaWE Rg"/>
        </w:rPr>
        <w:t>n</w:t>
      </w:r>
      <w:r w:rsidRPr="00541AA9">
        <w:rPr>
          <w:rFonts w:ascii="DecimaWE Rg" w:hAnsi="DecimaWE Rg"/>
        </w:rPr>
        <w:t xml:space="preserve">azionale e </w:t>
      </w:r>
      <w:r w:rsidR="00906C44" w:rsidRPr="00541AA9">
        <w:rPr>
          <w:rFonts w:ascii="DecimaWE Rg" w:hAnsi="DecimaWE Rg"/>
        </w:rPr>
        <w:t>r</w:t>
      </w:r>
      <w:r w:rsidRPr="00541AA9">
        <w:rPr>
          <w:rFonts w:ascii="DecimaWE Rg" w:hAnsi="DecimaWE Rg"/>
        </w:rPr>
        <w:t>egionale nonché ad eventuali disposizioni emanate dell’Autorità di Gestione del PO FEAMP Italia 2014-2020</w:t>
      </w:r>
      <w:r w:rsidR="002C2E12" w:rsidRPr="00541AA9">
        <w:rPr>
          <w:rFonts w:ascii="DecimaWE Rg" w:hAnsi="DecimaWE Rg"/>
        </w:rPr>
        <w:t>.</w:t>
      </w:r>
    </w:p>
    <w:p w:rsidR="00BD1D75" w:rsidRPr="00541AA9" w:rsidRDefault="00BD1D75" w:rsidP="0010127F">
      <w:pPr>
        <w:jc w:val="both"/>
        <w:rPr>
          <w:rFonts w:ascii="DecimaWE Rg" w:hAnsi="DecimaWE Rg"/>
        </w:rPr>
      </w:pPr>
      <w:r w:rsidRPr="00541AA9">
        <w:rPr>
          <w:rFonts w:ascii="DecimaWE Rg" w:hAnsi="DecimaWE Rg"/>
        </w:rPr>
        <w:t>Ai sensi dell’art</w:t>
      </w:r>
      <w:r w:rsidR="00906C44" w:rsidRPr="00541AA9">
        <w:rPr>
          <w:rFonts w:ascii="DecimaWE Rg" w:hAnsi="DecimaWE Rg"/>
        </w:rPr>
        <w:t>.</w:t>
      </w:r>
      <w:r w:rsidRPr="00541AA9">
        <w:rPr>
          <w:rFonts w:ascii="DecimaWE Rg" w:hAnsi="DecimaWE Rg"/>
        </w:rPr>
        <w:t xml:space="preserve"> 115 del reg. (UE) n. 1303/2013 e del reg. (UE) n. 821/201</w:t>
      </w:r>
      <w:r w:rsidR="0010127F" w:rsidRPr="00541AA9">
        <w:rPr>
          <w:rFonts w:ascii="DecimaWE Rg" w:hAnsi="DecimaWE Rg"/>
        </w:rPr>
        <w:t>4 i beneficiari di un contribut</w:t>
      </w:r>
      <w:r w:rsidRPr="00541AA9">
        <w:rPr>
          <w:rFonts w:ascii="DecimaWE Rg" w:hAnsi="DecimaWE Rg"/>
        </w:rPr>
        <w:t xml:space="preserve">o </w:t>
      </w:r>
      <w:r w:rsidR="00906C44" w:rsidRPr="00541AA9">
        <w:rPr>
          <w:rFonts w:ascii="DecimaWE Rg" w:hAnsi="DecimaWE Rg"/>
        </w:rPr>
        <w:t xml:space="preserve">a valere sul </w:t>
      </w:r>
      <w:r w:rsidRPr="00541AA9">
        <w:rPr>
          <w:rFonts w:ascii="DecimaWE Rg" w:hAnsi="DecimaWE Rg"/>
        </w:rPr>
        <w:t xml:space="preserve">PO FEAMP sono tenuti a: </w:t>
      </w:r>
    </w:p>
    <w:p w:rsidR="00BD1D75" w:rsidRPr="00541AA9" w:rsidRDefault="00BD1D75" w:rsidP="00EF74F0">
      <w:pPr>
        <w:numPr>
          <w:ilvl w:val="0"/>
          <w:numId w:val="10"/>
        </w:numPr>
        <w:spacing w:after="120" w:line="288" w:lineRule="auto"/>
        <w:jc w:val="both"/>
        <w:rPr>
          <w:rFonts w:ascii="DecimaWE Rg" w:hAnsi="DecimaWE Rg" w:cs="Arial"/>
        </w:rPr>
      </w:pPr>
      <w:r w:rsidRPr="00541AA9">
        <w:rPr>
          <w:rFonts w:ascii="DecimaWE Rg" w:hAnsi="DecimaWE Rg" w:cs="Arial"/>
        </w:rPr>
        <w:t xml:space="preserve">informare di tale finanziamento tutti i partecipanti all’operazione; </w:t>
      </w:r>
    </w:p>
    <w:p w:rsidR="00BD1D75" w:rsidRPr="00541AA9" w:rsidRDefault="00BD1D75" w:rsidP="00EF74F0">
      <w:pPr>
        <w:numPr>
          <w:ilvl w:val="0"/>
          <w:numId w:val="10"/>
        </w:numPr>
        <w:spacing w:after="120" w:line="288" w:lineRule="auto"/>
        <w:jc w:val="both"/>
        <w:rPr>
          <w:rFonts w:ascii="DecimaWE Rg" w:hAnsi="DecimaWE Rg" w:cs="Arial"/>
        </w:rPr>
      </w:pPr>
      <w:r w:rsidRPr="00541AA9">
        <w:rPr>
          <w:rFonts w:ascii="DecimaWE Rg" w:hAnsi="DecimaWE Rg" w:cs="Arial"/>
        </w:rPr>
        <w:lastRenderedPageBreak/>
        <w:t xml:space="preserve">informare che l’operazione in corso è stata selezionata nel quadro del PO FEAMP 2014- 2020; </w:t>
      </w:r>
    </w:p>
    <w:p w:rsidR="00BD1D75" w:rsidRPr="00541AA9" w:rsidRDefault="00BD1D75" w:rsidP="00EF74F0">
      <w:pPr>
        <w:numPr>
          <w:ilvl w:val="0"/>
          <w:numId w:val="10"/>
        </w:numPr>
        <w:spacing w:after="120" w:line="288" w:lineRule="auto"/>
        <w:jc w:val="both"/>
        <w:rPr>
          <w:rFonts w:ascii="DecimaWE Rg" w:hAnsi="DecimaWE Rg" w:cs="Arial"/>
        </w:rPr>
      </w:pPr>
      <w:r w:rsidRPr="00541AA9">
        <w:rPr>
          <w:rFonts w:ascii="DecimaWE Rg" w:hAnsi="DecimaWE Rg" w:cs="Arial"/>
        </w:rPr>
        <w:t xml:space="preserve">fornire, sul proprio sito web, ove questo esista, una breve descrizione dell'operazione, in proporzione al livello del sostegno, compresi le finalità e i risultati, evidenziando il sostegno finanziario ricevuto dall'Unione; </w:t>
      </w:r>
    </w:p>
    <w:p w:rsidR="00BD1D75" w:rsidRPr="00541AA9" w:rsidRDefault="0010127F" w:rsidP="0010127F">
      <w:pPr>
        <w:jc w:val="both"/>
        <w:rPr>
          <w:rFonts w:ascii="DecimaWE Rg" w:hAnsi="DecimaWE Rg"/>
        </w:rPr>
      </w:pPr>
      <w:r w:rsidRPr="00541AA9">
        <w:rPr>
          <w:rFonts w:ascii="DecimaWE Rg" w:hAnsi="DecimaWE Rg"/>
        </w:rPr>
        <w:t>Inoltre</w:t>
      </w:r>
      <w:r w:rsidR="00ED4808" w:rsidRPr="00541AA9">
        <w:rPr>
          <w:rFonts w:ascii="DecimaWE Rg" w:hAnsi="DecimaWE Rg"/>
        </w:rPr>
        <w:t>,</w:t>
      </w:r>
      <w:r w:rsidRPr="00541AA9">
        <w:rPr>
          <w:rFonts w:ascii="DecimaWE Rg" w:hAnsi="DecimaWE Rg"/>
        </w:rPr>
        <w:t xml:space="preserve"> sulla base dell’entità del contributo</w:t>
      </w:r>
      <w:r w:rsidR="00ED4808" w:rsidRPr="00541AA9">
        <w:rPr>
          <w:rFonts w:ascii="DecimaWE Rg" w:hAnsi="DecimaWE Rg"/>
        </w:rPr>
        <w:t>,</w:t>
      </w:r>
      <w:r w:rsidRPr="00541AA9">
        <w:rPr>
          <w:rFonts w:ascii="DecimaWE Rg" w:hAnsi="DecimaWE Rg"/>
        </w:rPr>
        <w:t xml:space="preserve"> i beneficiari devono adempiere agli ulteriori obblighi indicati nella tabella che segue:</w:t>
      </w:r>
    </w:p>
    <w:tbl>
      <w:tblPr>
        <w:tblStyle w:val="Grigliatabella"/>
        <w:tblW w:w="0" w:type="auto"/>
        <w:tblInd w:w="108" w:type="dxa"/>
        <w:tblLook w:val="04A0" w:firstRow="1" w:lastRow="0" w:firstColumn="1" w:lastColumn="0" w:noHBand="0" w:noVBand="1"/>
      </w:tblPr>
      <w:tblGrid>
        <w:gridCol w:w="1985"/>
        <w:gridCol w:w="3969"/>
        <w:gridCol w:w="3685"/>
      </w:tblGrid>
      <w:tr w:rsidR="0010127F" w:rsidRPr="00541AA9" w:rsidTr="007A54C5">
        <w:tc>
          <w:tcPr>
            <w:tcW w:w="5954" w:type="dxa"/>
            <w:gridSpan w:val="2"/>
            <w:shd w:val="clear" w:color="auto" w:fill="D9D9D9" w:themeFill="background1" w:themeFillShade="D9"/>
          </w:tcPr>
          <w:p w:rsidR="0010127F" w:rsidRPr="00541AA9" w:rsidRDefault="0010127F" w:rsidP="001951A5">
            <w:pPr>
              <w:jc w:val="both"/>
              <w:rPr>
                <w:rFonts w:ascii="DecimaWE Rg" w:hAnsi="DecimaWE Rg"/>
                <w:b/>
              </w:rPr>
            </w:pPr>
            <w:r w:rsidRPr="00541AA9">
              <w:rPr>
                <w:rFonts w:ascii="DecimaWE Rg" w:eastAsiaTheme="minorHAnsi" w:hAnsi="DecimaWE Rg"/>
                <w:b/>
                <w:color w:val="000000"/>
                <w:sz w:val="23"/>
                <w:szCs w:val="23"/>
              </w:rPr>
              <w:t>Contributo maggiore di € 500.000,00</w:t>
            </w:r>
          </w:p>
        </w:tc>
        <w:tc>
          <w:tcPr>
            <w:tcW w:w="3685" w:type="dxa"/>
            <w:shd w:val="clear" w:color="auto" w:fill="D9D9D9" w:themeFill="background1" w:themeFillShade="D9"/>
          </w:tcPr>
          <w:p w:rsidR="0010127F" w:rsidRPr="00541AA9" w:rsidRDefault="0010127F" w:rsidP="001951A5">
            <w:pPr>
              <w:jc w:val="both"/>
              <w:rPr>
                <w:rFonts w:ascii="DecimaWE Rg" w:hAnsi="DecimaWE Rg"/>
                <w:b/>
              </w:rPr>
            </w:pPr>
            <w:r w:rsidRPr="00541AA9">
              <w:rPr>
                <w:rFonts w:ascii="DecimaWE Rg" w:eastAsiaTheme="minorHAnsi" w:hAnsi="DecimaWE Rg"/>
                <w:b/>
                <w:color w:val="000000"/>
                <w:sz w:val="23"/>
                <w:szCs w:val="23"/>
              </w:rPr>
              <w:t>Contributo minore di € 500.000,00</w:t>
            </w:r>
          </w:p>
        </w:tc>
      </w:tr>
      <w:tr w:rsidR="0010127F" w:rsidRPr="00541AA9" w:rsidTr="007A54C5">
        <w:tc>
          <w:tcPr>
            <w:tcW w:w="1985" w:type="dxa"/>
            <w:vAlign w:val="center"/>
          </w:tcPr>
          <w:p w:rsidR="0010127F" w:rsidRPr="00541AA9" w:rsidRDefault="0010127F" w:rsidP="004A59D8">
            <w:pPr>
              <w:rPr>
                <w:rFonts w:ascii="DecimaWE Rg" w:hAnsi="DecimaWE Rg"/>
              </w:rPr>
            </w:pPr>
            <w:r w:rsidRPr="00541AA9">
              <w:rPr>
                <w:rFonts w:ascii="DecimaWE Rg" w:eastAsiaTheme="minorHAnsi" w:hAnsi="DecimaWE Rg"/>
                <w:color w:val="000000"/>
                <w:sz w:val="23"/>
                <w:szCs w:val="23"/>
              </w:rPr>
              <w:t>In fase di esecuzione</w:t>
            </w:r>
          </w:p>
        </w:tc>
        <w:tc>
          <w:tcPr>
            <w:tcW w:w="3969" w:type="dxa"/>
          </w:tcPr>
          <w:p w:rsidR="0010127F" w:rsidRPr="00541AA9" w:rsidRDefault="0010127F" w:rsidP="001951A5">
            <w:pPr>
              <w:jc w:val="both"/>
              <w:rPr>
                <w:rFonts w:ascii="DecimaWE Rg" w:hAnsi="DecimaWE Rg"/>
              </w:rPr>
            </w:pPr>
            <w:r w:rsidRPr="00541AA9">
              <w:rPr>
                <w:rFonts w:ascii="DecimaWE Rg" w:eastAsiaTheme="minorHAnsi" w:hAnsi="DecimaWE Rg"/>
                <w:bCs/>
                <w:color w:val="000000"/>
                <w:sz w:val="23"/>
                <w:szCs w:val="23"/>
              </w:rPr>
              <w:t>Esporre un cartello temporaneo di dimensioni rilevanti</w:t>
            </w:r>
          </w:p>
        </w:tc>
        <w:tc>
          <w:tcPr>
            <w:tcW w:w="3685" w:type="dxa"/>
            <w:vMerge w:val="restart"/>
          </w:tcPr>
          <w:p w:rsidR="0010127F" w:rsidRPr="00541AA9" w:rsidRDefault="0010127F" w:rsidP="001951A5">
            <w:pPr>
              <w:jc w:val="both"/>
              <w:rPr>
                <w:rFonts w:ascii="DecimaWE Rg" w:hAnsi="DecimaWE Rg"/>
              </w:rPr>
            </w:pPr>
            <w:r w:rsidRPr="00541AA9">
              <w:rPr>
                <w:rFonts w:ascii="DecimaWE Rg" w:eastAsiaTheme="minorHAnsi" w:hAnsi="DecimaWE Rg"/>
                <w:bCs/>
                <w:color w:val="000000"/>
                <w:sz w:val="23"/>
                <w:szCs w:val="23"/>
              </w:rPr>
              <w:t>Collocare almeno un poster (formato minimo A3) con le informazioni sul progetto e l’ammontare del sostegno finanziario dell’Unione</w:t>
            </w:r>
            <w:r w:rsidR="00A77F65" w:rsidRPr="00541AA9">
              <w:rPr>
                <w:rFonts w:ascii="DecimaWE Rg" w:eastAsiaTheme="minorHAnsi" w:hAnsi="DecimaWE Rg"/>
                <w:bCs/>
                <w:color w:val="000000"/>
                <w:sz w:val="23"/>
                <w:szCs w:val="23"/>
              </w:rPr>
              <w:t xml:space="preserve"> Europea</w:t>
            </w:r>
          </w:p>
        </w:tc>
      </w:tr>
      <w:tr w:rsidR="0010127F" w:rsidRPr="00541AA9" w:rsidTr="007A54C5">
        <w:tc>
          <w:tcPr>
            <w:tcW w:w="1985" w:type="dxa"/>
            <w:vAlign w:val="center"/>
          </w:tcPr>
          <w:p w:rsidR="0010127F" w:rsidRPr="00541AA9" w:rsidRDefault="0010127F" w:rsidP="004A59D8">
            <w:pPr>
              <w:rPr>
                <w:rFonts w:ascii="DecimaWE Rg" w:hAnsi="DecimaWE Rg"/>
              </w:rPr>
            </w:pPr>
            <w:r w:rsidRPr="00541AA9">
              <w:rPr>
                <w:rFonts w:ascii="DecimaWE Rg" w:eastAsiaTheme="minorHAnsi" w:hAnsi="DecimaWE Rg"/>
                <w:color w:val="000000"/>
                <w:sz w:val="23"/>
                <w:szCs w:val="23"/>
              </w:rPr>
              <w:t>A progetto concluso</w:t>
            </w:r>
          </w:p>
        </w:tc>
        <w:tc>
          <w:tcPr>
            <w:tcW w:w="3969" w:type="dxa"/>
          </w:tcPr>
          <w:p w:rsidR="0010127F" w:rsidRPr="00541AA9" w:rsidRDefault="0010127F" w:rsidP="001951A5">
            <w:pPr>
              <w:jc w:val="both"/>
              <w:rPr>
                <w:rFonts w:ascii="DecimaWE Rg" w:hAnsi="DecimaWE Rg"/>
              </w:rPr>
            </w:pPr>
            <w:r w:rsidRPr="00541AA9">
              <w:rPr>
                <w:rFonts w:ascii="DecimaWE Rg" w:eastAsiaTheme="minorHAnsi" w:hAnsi="DecimaWE Rg"/>
                <w:bCs/>
                <w:color w:val="000000"/>
                <w:sz w:val="23"/>
                <w:szCs w:val="23"/>
              </w:rPr>
              <w:t>Collocare entro tre mesi dal completamento dell’operazione una targa permanente o un cartellone pubblicitario di notevoli dimensioni in un luogo facilmente visibile. La targa o cartellone indica il nome e l’obiettivo principale dell’operazione.</w:t>
            </w:r>
          </w:p>
        </w:tc>
        <w:tc>
          <w:tcPr>
            <w:tcW w:w="3685" w:type="dxa"/>
            <w:vMerge/>
          </w:tcPr>
          <w:p w:rsidR="0010127F" w:rsidRPr="00541AA9" w:rsidRDefault="0010127F" w:rsidP="001951A5">
            <w:pPr>
              <w:jc w:val="both"/>
              <w:rPr>
                <w:rFonts w:ascii="DecimaWE Rg" w:hAnsi="DecimaWE Rg"/>
              </w:rPr>
            </w:pPr>
          </w:p>
        </w:tc>
      </w:tr>
    </w:tbl>
    <w:p w:rsidR="00F80409" w:rsidRPr="00541AA9" w:rsidRDefault="00A77F65" w:rsidP="00F80409">
      <w:pPr>
        <w:spacing w:before="240" w:after="0"/>
        <w:jc w:val="both"/>
        <w:rPr>
          <w:rFonts w:ascii="DecimaWE Rg" w:hAnsi="DecimaWE Rg"/>
          <w:i/>
        </w:rPr>
      </w:pPr>
      <w:r w:rsidRPr="00541AA9">
        <w:rPr>
          <w:rFonts w:ascii="DecimaWE Rg" w:hAnsi="DecimaWE Rg"/>
        </w:rPr>
        <w:t>In merito</w:t>
      </w:r>
      <w:r w:rsidR="00F80409" w:rsidRPr="00541AA9">
        <w:rPr>
          <w:rFonts w:ascii="DecimaWE Rg" w:hAnsi="DecimaWE Rg"/>
        </w:rPr>
        <w:t xml:space="preserve"> alle specifiche tecniche delle misure di informazione e di comunicazione e le istruzioni per creare l’emblema dell’Unione</w:t>
      </w:r>
      <w:r w:rsidR="00E009AD" w:rsidRPr="00541AA9">
        <w:rPr>
          <w:rFonts w:ascii="DecimaWE Rg" w:hAnsi="DecimaWE Rg"/>
        </w:rPr>
        <w:t>,</w:t>
      </w:r>
      <w:r w:rsidR="00F80409" w:rsidRPr="00541AA9">
        <w:rPr>
          <w:rFonts w:ascii="DecimaWE Rg" w:hAnsi="DecimaWE Rg"/>
        </w:rPr>
        <w:t xml:space="preserve"> si rimanda a quanto previsto nel reg. (UE) n. 763/2014 della Commissione del 11/07/2014. </w:t>
      </w:r>
      <w:r w:rsidR="00F80409" w:rsidRPr="00541AA9">
        <w:rPr>
          <w:rFonts w:ascii="DecimaWE Rg" w:hAnsi="DecimaWE Rg"/>
          <w:i/>
        </w:rPr>
        <w:t xml:space="preserve">http://ec.europa.eu/dgs/communication/services/visual_identity/pdf/use-emblem_it.pdf </w:t>
      </w:r>
    </w:p>
    <w:p w:rsidR="00A202EB" w:rsidRPr="00541AA9" w:rsidRDefault="00A202EB" w:rsidP="00525573">
      <w:pPr>
        <w:spacing w:after="120"/>
        <w:jc w:val="both"/>
        <w:rPr>
          <w:rFonts w:ascii="DecimaWE Rg" w:hAnsi="DecimaWE Rg"/>
          <w:u w:val="single"/>
        </w:rPr>
      </w:pPr>
    </w:p>
    <w:p w:rsidR="00EF74F0" w:rsidRPr="00541AA9" w:rsidRDefault="00EF74F0" w:rsidP="00056938">
      <w:pPr>
        <w:spacing w:before="120" w:after="0"/>
        <w:jc w:val="both"/>
        <w:rPr>
          <w:rFonts w:ascii="DecimaWE Rg" w:hAnsi="DecimaWE Rg"/>
          <w:u w:val="single"/>
        </w:rPr>
      </w:pPr>
      <w:r w:rsidRPr="00541AA9">
        <w:rPr>
          <w:rFonts w:ascii="DecimaWE Rg" w:hAnsi="DecimaWE Rg"/>
          <w:u w:val="single"/>
        </w:rPr>
        <w:t xml:space="preserve">Conservazione dei documenti </w:t>
      </w:r>
    </w:p>
    <w:p w:rsidR="00EF74F0" w:rsidRPr="00541AA9" w:rsidRDefault="00EF74F0" w:rsidP="00EF74F0">
      <w:pPr>
        <w:spacing w:before="120" w:after="0"/>
        <w:jc w:val="both"/>
        <w:rPr>
          <w:rFonts w:ascii="DecimaWE Rg" w:hAnsi="DecimaWE Rg"/>
        </w:rPr>
      </w:pPr>
      <w:r w:rsidRPr="00541AA9">
        <w:rPr>
          <w:rFonts w:ascii="DecimaWE Rg" w:hAnsi="DecimaWE Rg"/>
        </w:rPr>
        <w:t>Il beneficiario è tenuto a conservare e rendere disponibili tutti i documenti</w:t>
      </w:r>
      <w:r w:rsidR="00056938" w:rsidRPr="00541AA9">
        <w:rPr>
          <w:rFonts w:ascii="DecimaWE Rg" w:hAnsi="DecimaWE Rg"/>
        </w:rPr>
        <w:t xml:space="preserve"> relativi all’operazione per </w:t>
      </w:r>
      <w:r w:rsidR="00760CBF" w:rsidRPr="00541AA9">
        <w:rPr>
          <w:rFonts w:ascii="DecimaWE Rg" w:hAnsi="DecimaWE Rg"/>
        </w:rPr>
        <w:t>10</w:t>
      </w:r>
      <w:r w:rsidR="00056938" w:rsidRPr="00541AA9">
        <w:rPr>
          <w:rFonts w:ascii="DecimaWE Rg" w:hAnsi="DecimaWE Rg"/>
        </w:rPr>
        <w:t xml:space="preserve"> anni dalla data del decreto di liquidazione finale, </w:t>
      </w:r>
      <w:r w:rsidR="00760CBF" w:rsidRPr="00541AA9">
        <w:rPr>
          <w:rFonts w:ascii="DecimaWE Rg" w:hAnsi="DecimaWE Rg"/>
        </w:rPr>
        <w:t>nel rispetto della normativa nazionale e comunitaria</w:t>
      </w:r>
      <w:r w:rsidR="005B186F" w:rsidRPr="00541AA9">
        <w:rPr>
          <w:rFonts w:ascii="DecimaWE Rg" w:hAnsi="DecimaWE Rg"/>
        </w:rPr>
        <w:t>.</w:t>
      </w:r>
    </w:p>
    <w:p w:rsidR="00EF74F0" w:rsidRPr="00541AA9" w:rsidRDefault="00760CBF" w:rsidP="00760CBF">
      <w:pPr>
        <w:spacing w:before="120" w:after="0"/>
        <w:jc w:val="both"/>
        <w:rPr>
          <w:rFonts w:ascii="DecimaWE Rg" w:hAnsi="DecimaWE Rg"/>
        </w:rPr>
      </w:pPr>
      <w:r w:rsidRPr="00541AA9">
        <w:rPr>
          <w:rFonts w:ascii="DecimaWE Rg" w:hAnsi="DecimaWE Rg"/>
        </w:rPr>
        <w:t>Il periodo di conservazione è interrotto in caso di procedimento giudiziario o su richiesta debitamente motivata della Commissione</w:t>
      </w:r>
      <w:r w:rsidR="005B186F" w:rsidRPr="00541AA9">
        <w:rPr>
          <w:rFonts w:ascii="DecimaWE Rg" w:hAnsi="DecimaWE Rg"/>
        </w:rPr>
        <w:t>.</w:t>
      </w:r>
    </w:p>
    <w:p w:rsidR="00EF74F0" w:rsidRPr="00541AA9" w:rsidRDefault="00EF74F0" w:rsidP="00760CBF">
      <w:pPr>
        <w:spacing w:before="120" w:after="0"/>
        <w:jc w:val="both"/>
        <w:rPr>
          <w:rFonts w:ascii="DecimaWE Rg" w:hAnsi="DecimaWE Rg"/>
        </w:rPr>
      </w:pPr>
      <w:r w:rsidRPr="00541AA9">
        <w:rPr>
          <w:rFonts w:ascii="DecimaWE Rg" w:hAnsi="DecimaWE Rg"/>
        </w:rPr>
        <w:t>I documenti devono essere conservati sotto forma di originali o di copie autenticate, o su supporti per i dati comunemente accettati, comprese le versioni elettroniche di documenti originali o i documenti esistenti esclusivamente in versione elettronica. A tutela della privacy “I documenti sono conservati in una forma tale da consentire l'identificazione delle persone interessate solo per il periodo necessario al conseguimento delle finalità per le quali i dati sono rilevati o successivamente trattati”.</w:t>
      </w:r>
    </w:p>
    <w:p w:rsidR="00EF74F0" w:rsidRPr="00541AA9" w:rsidRDefault="00EF74F0" w:rsidP="005B22C5">
      <w:pPr>
        <w:spacing w:after="120"/>
        <w:jc w:val="both"/>
        <w:rPr>
          <w:rFonts w:ascii="DecimaWE Rg" w:hAnsi="DecimaWE Rg"/>
        </w:rPr>
      </w:pPr>
    </w:p>
    <w:p w:rsidR="00B82D41" w:rsidRPr="00541AA9" w:rsidRDefault="00B82D41"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9" w:name="_Toc477510230"/>
      <w:r w:rsidRPr="00541AA9">
        <w:rPr>
          <w:rFonts w:ascii="DecimaWE Rg" w:eastAsia="Calibri" w:hAnsi="DecimaWE Rg" w:cs="DecimaWE Rg"/>
          <w:bCs w:val="0"/>
          <w:color w:val="auto"/>
          <w:sz w:val="22"/>
          <w:szCs w:val="22"/>
        </w:rPr>
        <w:t>Trattamento dei dati personali</w:t>
      </w:r>
      <w:bookmarkEnd w:id="39"/>
    </w:p>
    <w:p w:rsidR="00B82D41" w:rsidRPr="00541AA9" w:rsidRDefault="00B82D41" w:rsidP="00B82D41">
      <w:pPr>
        <w:autoSpaceDE w:val="0"/>
        <w:autoSpaceDN w:val="0"/>
        <w:adjustRightInd w:val="0"/>
        <w:spacing w:before="120" w:after="120" w:line="240" w:lineRule="auto"/>
        <w:rPr>
          <w:rFonts w:ascii="DecimaWE Rg" w:hAnsi="DecimaWE Rg"/>
        </w:rPr>
      </w:pPr>
      <w:r w:rsidRPr="00541AA9">
        <w:rPr>
          <w:rFonts w:ascii="DecimaWE Rg" w:hAnsi="DecimaWE Rg"/>
        </w:rPr>
        <w:t>Il trattamento dei dati personali avviene nel rispetto di quanto previsto D</w:t>
      </w:r>
      <w:r w:rsidR="00894E2D" w:rsidRPr="00541AA9">
        <w:rPr>
          <w:rFonts w:ascii="DecimaWE Rg" w:hAnsi="DecimaWE Rg"/>
        </w:rPr>
        <w:t xml:space="preserve">. </w:t>
      </w:r>
      <w:proofErr w:type="spellStart"/>
      <w:r w:rsidR="00894E2D" w:rsidRPr="00541AA9">
        <w:rPr>
          <w:rFonts w:ascii="DecimaWE Rg" w:hAnsi="DecimaWE Rg"/>
        </w:rPr>
        <w:t>L</w:t>
      </w:r>
      <w:r w:rsidRPr="00541AA9">
        <w:rPr>
          <w:rFonts w:ascii="DecimaWE Rg" w:hAnsi="DecimaWE Rg"/>
        </w:rPr>
        <w:t>gs</w:t>
      </w:r>
      <w:proofErr w:type="spellEnd"/>
      <w:r w:rsidR="00572F9A" w:rsidRPr="00541AA9">
        <w:rPr>
          <w:rFonts w:ascii="DecimaWE Rg" w:hAnsi="DecimaWE Rg"/>
        </w:rPr>
        <w:t>. n.</w:t>
      </w:r>
      <w:r w:rsidRPr="00541AA9">
        <w:rPr>
          <w:rFonts w:ascii="DecimaWE Rg" w:hAnsi="DecimaWE Rg"/>
        </w:rPr>
        <w:t xml:space="preserve"> 193/2003.</w:t>
      </w:r>
    </w:p>
    <w:p w:rsidR="00FF01C2" w:rsidRPr="00541AA9" w:rsidRDefault="00FF01C2" w:rsidP="00B82D41">
      <w:pPr>
        <w:autoSpaceDE w:val="0"/>
        <w:autoSpaceDN w:val="0"/>
        <w:adjustRightInd w:val="0"/>
        <w:spacing w:before="120" w:after="120" w:line="240" w:lineRule="auto"/>
        <w:rPr>
          <w:rFonts w:ascii="DecimaWE Rg" w:hAnsi="DecimaWE Rg"/>
        </w:rPr>
      </w:pPr>
    </w:p>
    <w:p w:rsidR="00175DE0" w:rsidRPr="00541AA9" w:rsidRDefault="00175DE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0" w:name="_Toc477510231"/>
      <w:r w:rsidRPr="00541AA9">
        <w:rPr>
          <w:rFonts w:ascii="DecimaWE Rg" w:eastAsia="Calibri" w:hAnsi="DecimaWE Rg" w:cs="DecimaWE Rg"/>
          <w:bCs w:val="0"/>
          <w:color w:val="auto"/>
          <w:sz w:val="22"/>
          <w:szCs w:val="22"/>
        </w:rPr>
        <w:t>Diritti dei beneficiari</w:t>
      </w:r>
      <w:bookmarkEnd w:id="40"/>
    </w:p>
    <w:p w:rsidR="00175DE0" w:rsidRPr="00541AA9" w:rsidRDefault="00175DE0" w:rsidP="00175DE0">
      <w:pPr>
        <w:jc w:val="both"/>
        <w:rPr>
          <w:rFonts w:ascii="DecimaWE Rg" w:hAnsi="DecimaWE Rg"/>
        </w:rPr>
      </w:pPr>
      <w:r w:rsidRPr="00541AA9">
        <w:rPr>
          <w:rFonts w:ascii="DecimaWE Rg" w:hAnsi="DecimaWE Rg"/>
        </w:rPr>
        <w:t xml:space="preserve">I beneficiari godono di tutti i diritti ad essi riconosciuti dalla normativa </w:t>
      </w:r>
      <w:r w:rsidR="00572F9A" w:rsidRPr="00541AA9">
        <w:rPr>
          <w:rFonts w:ascii="DecimaWE Rg" w:hAnsi="DecimaWE Rg"/>
        </w:rPr>
        <w:t>c</w:t>
      </w:r>
      <w:r w:rsidRPr="00541AA9">
        <w:rPr>
          <w:rFonts w:ascii="DecimaWE Rg" w:hAnsi="DecimaWE Rg"/>
        </w:rPr>
        <w:t>omunitaria,</w:t>
      </w:r>
      <w:r w:rsidR="00B10183" w:rsidRPr="00541AA9">
        <w:rPr>
          <w:rFonts w:ascii="DecimaWE Rg" w:hAnsi="DecimaWE Rg"/>
        </w:rPr>
        <w:t xml:space="preserve"> </w:t>
      </w:r>
      <w:r w:rsidR="00572F9A" w:rsidRPr="00541AA9">
        <w:rPr>
          <w:rFonts w:ascii="DecimaWE Rg" w:hAnsi="DecimaWE Rg"/>
        </w:rPr>
        <w:t>n</w:t>
      </w:r>
      <w:r w:rsidR="00B10183" w:rsidRPr="00541AA9">
        <w:rPr>
          <w:rFonts w:ascii="DecimaWE Rg" w:hAnsi="DecimaWE Rg"/>
        </w:rPr>
        <w:t xml:space="preserve">azionale e </w:t>
      </w:r>
      <w:r w:rsidR="00572F9A" w:rsidRPr="00541AA9">
        <w:rPr>
          <w:rFonts w:ascii="DecimaWE Rg" w:hAnsi="DecimaWE Rg"/>
        </w:rPr>
        <w:t>r</w:t>
      </w:r>
      <w:r w:rsidR="00B10183" w:rsidRPr="00541AA9">
        <w:rPr>
          <w:rFonts w:ascii="DecimaWE Rg" w:hAnsi="DecimaWE Rg"/>
        </w:rPr>
        <w:t>egionale.</w:t>
      </w:r>
    </w:p>
    <w:p w:rsidR="002C7C87" w:rsidRPr="00541AA9" w:rsidRDefault="002C7C87" w:rsidP="00A476CB">
      <w:pPr>
        <w:spacing w:after="120"/>
        <w:jc w:val="both"/>
        <w:rPr>
          <w:rFonts w:ascii="DecimaWE Rg" w:hAnsi="DecimaWE Rg"/>
        </w:rPr>
      </w:pPr>
    </w:p>
    <w:p w:rsidR="00175DE0" w:rsidRPr="00541AA9" w:rsidRDefault="00175DE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1" w:name="_Toc477510232"/>
      <w:r w:rsidRPr="00541AA9">
        <w:rPr>
          <w:rFonts w:ascii="DecimaWE Rg" w:eastAsia="Calibri" w:hAnsi="DecimaWE Rg" w:cs="DecimaWE Rg"/>
          <w:bCs w:val="0"/>
          <w:color w:val="auto"/>
          <w:sz w:val="22"/>
          <w:szCs w:val="22"/>
        </w:rPr>
        <w:lastRenderedPageBreak/>
        <w:t xml:space="preserve">Comunicazioni </w:t>
      </w:r>
      <w:r w:rsidR="00FF01C2" w:rsidRPr="00541AA9">
        <w:rPr>
          <w:rFonts w:ascii="DecimaWE Rg" w:eastAsia="Calibri" w:hAnsi="DecimaWE Rg" w:cs="DecimaWE Rg"/>
          <w:bCs w:val="0"/>
          <w:color w:val="auto"/>
          <w:sz w:val="22"/>
          <w:szCs w:val="22"/>
        </w:rPr>
        <w:t>dall</w:t>
      </w:r>
      <w:r w:rsidRPr="00541AA9">
        <w:rPr>
          <w:rFonts w:ascii="DecimaWE Rg" w:eastAsia="Calibri" w:hAnsi="DecimaWE Rg" w:cs="DecimaWE Rg"/>
          <w:bCs w:val="0"/>
          <w:color w:val="auto"/>
          <w:sz w:val="22"/>
          <w:szCs w:val="22"/>
        </w:rPr>
        <w:t>’Amministrazione</w:t>
      </w:r>
      <w:bookmarkEnd w:id="41"/>
    </w:p>
    <w:p w:rsidR="00DB249D" w:rsidRPr="00541AA9" w:rsidRDefault="00175DE0" w:rsidP="00175DE0">
      <w:pPr>
        <w:jc w:val="both"/>
        <w:rPr>
          <w:rFonts w:ascii="DecimaWE Rg" w:hAnsi="DecimaWE Rg"/>
        </w:rPr>
      </w:pPr>
      <w:r w:rsidRPr="00541AA9">
        <w:rPr>
          <w:rFonts w:ascii="DecimaWE Rg" w:hAnsi="DecimaWE Rg"/>
        </w:rPr>
        <w:t>Tutte le comunicazioni inerenti il presente bando da parte dell’Amministrazione avverranno tramite posta elettronica certificata</w:t>
      </w:r>
      <w:r w:rsidR="00572F9A" w:rsidRPr="00541AA9">
        <w:rPr>
          <w:rFonts w:ascii="DecimaWE Rg" w:hAnsi="DecimaWE Rg"/>
        </w:rPr>
        <w:t xml:space="preserve">. </w:t>
      </w:r>
    </w:p>
    <w:p w:rsidR="007E3978" w:rsidRPr="00541AA9" w:rsidRDefault="00DB249D" w:rsidP="00175DE0">
      <w:pPr>
        <w:jc w:val="both"/>
        <w:rPr>
          <w:rFonts w:ascii="DecimaWE Rg" w:hAnsi="DecimaWE Rg"/>
        </w:rPr>
      </w:pPr>
      <w:r w:rsidRPr="00541AA9">
        <w:rPr>
          <w:rFonts w:ascii="DecimaWE Rg" w:hAnsi="DecimaWE Rg"/>
        </w:rPr>
        <w:t xml:space="preserve">I richiedenti dovranno </w:t>
      </w:r>
      <w:r w:rsidR="007E3978" w:rsidRPr="00541AA9">
        <w:rPr>
          <w:rFonts w:ascii="DecimaWE Rg" w:hAnsi="DecimaWE Rg"/>
        </w:rPr>
        <w:t>utilizzare lo stesso mezzo PEC per le comunicazioni e la trasmissione dei documenti.</w:t>
      </w:r>
    </w:p>
    <w:p w:rsidR="004909BD" w:rsidRPr="00541AA9" w:rsidRDefault="00D10F33" w:rsidP="00D10F33">
      <w:pPr>
        <w:spacing w:after="0"/>
        <w:jc w:val="both"/>
        <w:rPr>
          <w:rFonts w:ascii="DecimaWE Rg" w:hAnsi="DecimaWE Rg"/>
        </w:rPr>
      </w:pPr>
      <w:r w:rsidRPr="00541AA9">
        <w:rPr>
          <w:rFonts w:ascii="DecimaWE Rg" w:hAnsi="DecimaWE Rg"/>
        </w:rPr>
        <w:t>Il responsabile del procedimento amministrativo è identificato nel Direttore del Servizio caccia e risorse ittiche della Direzione centrale risorse agricole, forestali e ittiche della Regione Friuli Venezia Giulia, Dott. Sergio Cristante.</w:t>
      </w:r>
    </w:p>
    <w:p w:rsidR="004909BD" w:rsidRPr="008D2FF1" w:rsidRDefault="004909BD" w:rsidP="0039203F">
      <w:pPr>
        <w:spacing w:after="120"/>
        <w:jc w:val="both"/>
        <w:rPr>
          <w:rFonts w:ascii="DecimaWE Rg" w:hAnsi="DecimaWE Rg"/>
          <w:highlight w:val="yellow"/>
        </w:rPr>
      </w:pPr>
    </w:p>
    <w:p w:rsidR="00B03BF0" w:rsidRPr="00541AA9" w:rsidRDefault="00B03BF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2" w:name="_Toc477510233"/>
      <w:r w:rsidRPr="00541AA9">
        <w:rPr>
          <w:rFonts w:ascii="DecimaWE Rg" w:eastAsia="Calibri" w:hAnsi="DecimaWE Rg" w:cs="DecimaWE Rg"/>
          <w:bCs w:val="0"/>
          <w:color w:val="auto"/>
          <w:sz w:val="22"/>
          <w:szCs w:val="22"/>
        </w:rPr>
        <w:t>Link utili</w:t>
      </w:r>
      <w:bookmarkEnd w:id="42"/>
    </w:p>
    <w:p w:rsidR="00B03BF0" w:rsidRPr="00541AA9" w:rsidRDefault="00B03BF0" w:rsidP="006C36ED">
      <w:pPr>
        <w:spacing w:before="120" w:after="0"/>
        <w:jc w:val="both"/>
        <w:rPr>
          <w:rFonts w:ascii="DecimaWE Rg" w:hAnsi="DecimaWE Rg"/>
          <w:b/>
        </w:rPr>
      </w:pPr>
      <w:r w:rsidRPr="00541AA9">
        <w:rPr>
          <w:rFonts w:ascii="DecimaWE Rg" w:hAnsi="DecimaWE Rg"/>
          <w:b/>
        </w:rPr>
        <w:t>Regione Autonoma Friuli Venezia Giulia</w:t>
      </w:r>
    </w:p>
    <w:p w:rsidR="000F5D47" w:rsidRDefault="009C68FA" w:rsidP="000F5D47">
      <w:hyperlink r:id="rId35" w:history="1">
        <w:r w:rsidR="000F5D47">
          <w:rPr>
            <w:rStyle w:val="Collegamentoipertestuale"/>
          </w:rPr>
          <w:t>http://www.regione.fvg.it/rafvg/cms/RAFVG/economia-imprese/pesca-acquacoltura/FOGLIA11/FOGLIA3/</w:t>
        </w:r>
      </w:hyperlink>
    </w:p>
    <w:p w:rsidR="006C36ED" w:rsidRPr="00541AA9" w:rsidRDefault="006C36ED" w:rsidP="006C36ED">
      <w:pPr>
        <w:spacing w:before="120" w:after="0"/>
        <w:jc w:val="both"/>
        <w:rPr>
          <w:rFonts w:ascii="DecimaWE Rg" w:hAnsi="DecimaWE Rg"/>
          <w:b/>
        </w:rPr>
      </w:pPr>
      <w:r w:rsidRPr="00541AA9">
        <w:rPr>
          <w:rFonts w:ascii="DecimaWE Rg" w:hAnsi="DecimaWE Rg"/>
          <w:b/>
        </w:rPr>
        <w:t xml:space="preserve">Ministero delle </w:t>
      </w:r>
      <w:r w:rsidRPr="00541AA9">
        <w:rPr>
          <w:rFonts w:ascii="DecimaWE Rg" w:hAnsi="DecimaWE Rg"/>
          <w:b/>
          <w:i/>
          <w:iCs/>
        </w:rPr>
        <w:t>politiche agricole</w:t>
      </w:r>
      <w:r w:rsidRPr="00541AA9">
        <w:rPr>
          <w:rFonts w:ascii="DecimaWE Rg" w:hAnsi="DecimaWE Rg"/>
          <w:b/>
        </w:rPr>
        <w:t xml:space="preserve"> alimentari e forestali</w:t>
      </w:r>
    </w:p>
    <w:p w:rsidR="006C36ED" w:rsidRPr="00365589" w:rsidRDefault="009C68FA" w:rsidP="006C36ED">
      <w:pPr>
        <w:spacing w:after="0"/>
        <w:jc w:val="both"/>
        <w:rPr>
          <w:rFonts w:ascii="DecimaWE Rg" w:hAnsi="DecimaWE Rg"/>
        </w:rPr>
      </w:pPr>
      <w:hyperlink r:id="rId36" w:history="1">
        <w:r w:rsidR="00365589" w:rsidRPr="00365589">
          <w:rPr>
            <w:rStyle w:val="Collegamentoipertestuale"/>
            <w:rFonts w:ascii="DecimaWE Rg" w:hAnsi="DecimaWE Rg"/>
          </w:rPr>
          <w:t>https://www.politicheagricole.it</w:t>
        </w:r>
      </w:hyperlink>
    </w:p>
    <w:p w:rsidR="00365589" w:rsidRPr="00365589" w:rsidRDefault="00365589" w:rsidP="006C36ED">
      <w:pPr>
        <w:spacing w:after="0"/>
        <w:jc w:val="both"/>
        <w:rPr>
          <w:rFonts w:ascii="DecimaWE Rg" w:hAnsi="DecimaWE Rg"/>
          <w:b/>
        </w:rPr>
      </w:pPr>
      <w:r w:rsidRPr="00365589">
        <w:rPr>
          <w:rFonts w:ascii="DecimaWE Rg" w:hAnsi="DecimaWE Rg"/>
          <w:b/>
        </w:rPr>
        <w:t>Prezzario regionale</w:t>
      </w:r>
      <w:r>
        <w:rPr>
          <w:rFonts w:ascii="DecimaWE Rg" w:hAnsi="DecimaWE Rg"/>
          <w:b/>
        </w:rPr>
        <w:t xml:space="preserve"> dei lavori pubblici</w:t>
      </w:r>
    </w:p>
    <w:p w:rsidR="00365589" w:rsidRPr="00365589" w:rsidRDefault="00365589" w:rsidP="006C36ED">
      <w:pPr>
        <w:spacing w:after="0"/>
        <w:jc w:val="both"/>
        <w:rPr>
          <w:rFonts w:ascii="DecimaWE Rg" w:hAnsi="DecimaWE Rg"/>
        </w:rPr>
      </w:pPr>
      <w:r w:rsidRPr="00365589">
        <w:rPr>
          <w:rFonts w:ascii="DecimaWE Rg" w:hAnsi="DecimaWE Rg"/>
        </w:rPr>
        <w:t>http://www.regione.fvg.it/rafvg/cms/RAFVG/infrastrutture-lavori-pubblici/lavori-pubblici/FOGLIA7/</w:t>
      </w:r>
    </w:p>
    <w:p w:rsidR="00B03BF0" w:rsidRPr="004D5A8F" w:rsidRDefault="00501058" w:rsidP="00B03BF0">
      <w:pPr>
        <w:autoSpaceDE w:val="0"/>
        <w:autoSpaceDN w:val="0"/>
        <w:adjustRightInd w:val="0"/>
        <w:spacing w:before="120" w:after="0" w:line="240" w:lineRule="auto"/>
        <w:rPr>
          <w:rFonts w:ascii="DecimaWE Rg" w:eastAsiaTheme="minorHAnsi" w:hAnsi="DecimaWE Rg" w:cs="ArialMT"/>
          <w:b/>
        </w:rPr>
      </w:pPr>
      <w:r w:rsidRPr="004D5A8F">
        <w:rPr>
          <w:rFonts w:ascii="DecimaWE Rg" w:eastAsiaTheme="minorHAnsi" w:hAnsi="DecimaWE Rg" w:cs="ArialMT"/>
          <w:b/>
        </w:rPr>
        <w:t>Elenco ZPS Italia</w:t>
      </w:r>
    </w:p>
    <w:p w:rsidR="00B03BF0" w:rsidRPr="00541AA9" w:rsidRDefault="00B03BF0" w:rsidP="00B03BF0">
      <w:pPr>
        <w:autoSpaceDE w:val="0"/>
        <w:autoSpaceDN w:val="0"/>
        <w:adjustRightInd w:val="0"/>
        <w:spacing w:after="0" w:line="240" w:lineRule="auto"/>
        <w:rPr>
          <w:rFonts w:ascii="DecimaWE Rg" w:eastAsiaTheme="minorHAnsi" w:hAnsi="DecimaWE Rg" w:cs="ArialMT"/>
        </w:rPr>
      </w:pPr>
      <w:r w:rsidRPr="004D5A8F">
        <w:rPr>
          <w:rFonts w:ascii="DecimaWE Rg" w:eastAsiaTheme="minorHAnsi" w:hAnsi="DecimaWE Rg" w:cs="ArialMT"/>
        </w:rPr>
        <w:t>http://www.minambiente.it/sites/default/files/archivio/allegati/rete_natura_2000/elenco%20comple</w:t>
      </w:r>
      <w:r w:rsidRPr="00541AA9">
        <w:rPr>
          <w:rFonts w:ascii="DecimaWE Rg" w:eastAsiaTheme="minorHAnsi" w:hAnsi="DecimaWE Rg" w:cs="ArialMT"/>
        </w:rPr>
        <w:t>to%20delle%20ZPS_2015.xlsx</w:t>
      </w:r>
    </w:p>
    <w:p w:rsidR="00B03BF0" w:rsidRPr="00541AA9" w:rsidRDefault="00B03BF0" w:rsidP="00B03BF0">
      <w:pPr>
        <w:autoSpaceDE w:val="0"/>
        <w:autoSpaceDN w:val="0"/>
        <w:adjustRightInd w:val="0"/>
        <w:spacing w:before="120" w:after="0" w:line="240" w:lineRule="auto"/>
        <w:rPr>
          <w:rFonts w:ascii="DecimaWE Rg" w:eastAsiaTheme="minorHAnsi" w:hAnsi="DecimaWE Rg" w:cs="ArialMT"/>
          <w:b/>
        </w:rPr>
      </w:pPr>
      <w:r w:rsidRPr="00541AA9">
        <w:rPr>
          <w:rFonts w:ascii="DecimaWE Rg" w:eastAsiaTheme="minorHAnsi" w:hAnsi="DecimaWE Rg" w:cs="ArialMT"/>
          <w:b/>
        </w:rPr>
        <w:t>Elenco SIC-</w:t>
      </w:r>
      <w:r w:rsidRPr="00541AA9">
        <w:rPr>
          <w:rFonts w:ascii="Times New Roman" w:eastAsiaTheme="minorHAnsi" w:hAnsi="Times New Roman"/>
          <w:b/>
        </w:rPr>
        <w:t>­</w:t>
      </w:r>
      <w:r w:rsidR="00501058">
        <w:rPr>
          <w:rFonts w:ascii="DecimaWE Rg" w:eastAsiaTheme="minorHAnsi" w:hAnsi="DecimaWE Rg" w:cs="ArialMT"/>
          <w:b/>
        </w:rPr>
        <w:t>ZSC Italia</w:t>
      </w:r>
    </w:p>
    <w:p w:rsidR="00B03BF0" w:rsidRPr="00541AA9" w:rsidRDefault="00B03BF0" w:rsidP="00B03BF0">
      <w:pPr>
        <w:autoSpaceDE w:val="0"/>
        <w:autoSpaceDN w:val="0"/>
        <w:adjustRightInd w:val="0"/>
        <w:spacing w:after="0" w:line="240" w:lineRule="auto"/>
        <w:rPr>
          <w:rFonts w:ascii="DecimaWE Rg" w:eastAsiaTheme="minorHAnsi" w:hAnsi="DecimaWE Rg" w:cs="ArialMT"/>
        </w:rPr>
      </w:pPr>
      <w:r w:rsidRPr="00541AA9">
        <w:rPr>
          <w:rFonts w:ascii="DecimaWE Rg" w:eastAsiaTheme="minorHAnsi" w:hAnsi="DecimaWE Rg" w:cs="ArialMT"/>
        </w:rPr>
        <w:t>http://www.minambiente.it/sites/default/files/archivio/allegati/rete_natura_2000/elenco%20completo%20dei%20SIC-</w:t>
      </w:r>
      <w:r w:rsidRPr="00541AA9">
        <w:rPr>
          <w:rFonts w:ascii="Times New Roman" w:eastAsiaTheme="minorHAnsi" w:hAnsi="Times New Roman"/>
        </w:rPr>
        <w:t>­</w:t>
      </w:r>
      <w:r w:rsidRPr="00541AA9">
        <w:rPr>
          <w:rFonts w:ascii="DecimaWE Rg" w:eastAsiaTheme="minorHAnsi" w:hAnsi="DecimaWE Rg" w:cs="ArialMT"/>
        </w:rPr>
        <w:t>ZSC_2015.xlsx</w:t>
      </w:r>
    </w:p>
    <w:p w:rsidR="00B03BF0" w:rsidRPr="00541AA9" w:rsidRDefault="00B03BF0" w:rsidP="00B03BF0">
      <w:pPr>
        <w:autoSpaceDE w:val="0"/>
        <w:autoSpaceDN w:val="0"/>
        <w:adjustRightInd w:val="0"/>
        <w:spacing w:before="120" w:after="0" w:line="240" w:lineRule="auto"/>
        <w:rPr>
          <w:rFonts w:ascii="DecimaWE Rg" w:eastAsiaTheme="minorHAnsi" w:hAnsi="DecimaWE Rg" w:cs="ArialMT"/>
          <w:b/>
        </w:rPr>
      </w:pPr>
      <w:r w:rsidRPr="00541AA9">
        <w:rPr>
          <w:rFonts w:ascii="DecimaWE Rg" w:eastAsiaTheme="minorHAnsi" w:hAnsi="DecimaWE Rg" w:cs="ArialMT"/>
          <w:b/>
        </w:rPr>
        <w:t xml:space="preserve">Cartografia ZSC </w:t>
      </w:r>
      <w:r w:rsidR="00ED35E9" w:rsidRPr="00541AA9">
        <w:rPr>
          <w:rFonts w:ascii="DecimaWE Rg" w:eastAsiaTheme="minorHAnsi" w:hAnsi="DecimaWE Rg" w:cs="ArialMT"/>
          <w:b/>
        </w:rPr>
        <w:t>FVG</w:t>
      </w:r>
    </w:p>
    <w:p w:rsidR="004909BD" w:rsidRPr="00541AA9" w:rsidRDefault="00B03BF0" w:rsidP="00B03BF0">
      <w:pPr>
        <w:jc w:val="both"/>
        <w:rPr>
          <w:rFonts w:ascii="DecimaWE Rg" w:eastAsiaTheme="minorHAnsi" w:hAnsi="DecimaWE Rg" w:cs="ArialMT"/>
        </w:rPr>
      </w:pPr>
      <w:r w:rsidRPr="00541AA9">
        <w:rPr>
          <w:rFonts w:ascii="DecimaWE Rg" w:eastAsiaTheme="minorHAnsi" w:hAnsi="DecimaWE Rg" w:cs="ArialMT"/>
        </w:rPr>
        <w:t>http://www.minambiente.it/pagina/zsc-</w:t>
      </w:r>
      <w:r w:rsidRPr="00541AA9">
        <w:rPr>
          <w:rFonts w:ascii="Times New Roman" w:eastAsiaTheme="minorHAnsi" w:hAnsi="Times New Roman"/>
        </w:rPr>
        <w:t>­</w:t>
      </w:r>
      <w:r w:rsidRPr="00541AA9">
        <w:rPr>
          <w:rFonts w:ascii="DecimaWE Rg" w:eastAsiaTheme="minorHAnsi" w:hAnsi="DecimaWE Rg" w:cs="ArialMT"/>
        </w:rPr>
        <w:t>designate</w:t>
      </w:r>
    </w:p>
    <w:p w:rsidR="00B10183" w:rsidRPr="00541AA9" w:rsidRDefault="00B10183" w:rsidP="00B10183">
      <w:pPr>
        <w:spacing w:after="0"/>
        <w:jc w:val="both"/>
        <w:rPr>
          <w:rFonts w:ascii="DecimaWE Rg" w:hAnsi="DecimaWE Rg"/>
          <w:b/>
        </w:rPr>
      </w:pPr>
      <w:r w:rsidRPr="00541AA9">
        <w:rPr>
          <w:rFonts w:ascii="DecimaWE Rg" w:hAnsi="DecimaWE Rg"/>
          <w:b/>
        </w:rPr>
        <w:t xml:space="preserve">Applicativi cartografici </w:t>
      </w:r>
      <w:r w:rsidR="00ED35E9" w:rsidRPr="00541AA9">
        <w:rPr>
          <w:rFonts w:ascii="DecimaWE Rg" w:hAnsi="DecimaWE Rg"/>
          <w:b/>
        </w:rPr>
        <w:t>FVG</w:t>
      </w:r>
    </w:p>
    <w:p w:rsidR="00B10183" w:rsidRPr="00541AA9" w:rsidRDefault="00B10183" w:rsidP="00B10183">
      <w:pPr>
        <w:spacing w:after="120"/>
        <w:jc w:val="both"/>
        <w:rPr>
          <w:rFonts w:ascii="DecimaWE Rg" w:hAnsi="DecimaWE Rg"/>
        </w:rPr>
      </w:pPr>
      <w:r w:rsidRPr="00541AA9">
        <w:rPr>
          <w:rFonts w:ascii="DecimaWE Rg" w:hAnsi="DecimaWE Rg"/>
        </w:rPr>
        <w:t>http://irdat.regione.fvg.it/WebGIS/GISViewer.jsp?template=configs:ConfigMAAS/AreeNaturaliTutelate.xml</w:t>
      </w:r>
    </w:p>
    <w:p w:rsidR="00B10183" w:rsidRPr="00541AA9" w:rsidRDefault="00B10183" w:rsidP="00110423">
      <w:pPr>
        <w:spacing w:after="120"/>
        <w:jc w:val="both"/>
        <w:rPr>
          <w:rFonts w:ascii="DecimaWE Rg" w:hAnsi="DecimaWE Rg"/>
        </w:rPr>
      </w:pPr>
      <w:r w:rsidRPr="00541AA9">
        <w:rPr>
          <w:rFonts w:ascii="DecimaWE Rg" w:hAnsi="DecimaWE Rg"/>
        </w:rPr>
        <w:t>http://sistemiwebgis.regione.fvg.it/eagle/pages/main.aspx?configuration=Guest</w:t>
      </w:r>
    </w:p>
    <w:p w:rsidR="00B94F02" w:rsidRPr="00541AA9" w:rsidRDefault="00B94F02"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3" w:name="_Toc477510234"/>
      <w:r w:rsidRPr="00541AA9">
        <w:rPr>
          <w:rFonts w:ascii="DecimaWE Rg" w:eastAsia="Calibri" w:hAnsi="DecimaWE Rg" w:cs="DecimaWE Rg"/>
          <w:bCs w:val="0"/>
          <w:color w:val="auto"/>
          <w:sz w:val="22"/>
          <w:szCs w:val="22"/>
        </w:rPr>
        <w:t>Contatti</w:t>
      </w:r>
      <w:bookmarkEnd w:id="43"/>
    </w:p>
    <w:tbl>
      <w:tblPr>
        <w:tblStyle w:val="Grigliatabella"/>
        <w:tblW w:w="0" w:type="auto"/>
        <w:tblInd w:w="108" w:type="dxa"/>
        <w:tblLook w:val="04A0" w:firstRow="1" w:lastRow="0" w:firstColumn="1" w:lastColumn="0" w:noHBand="0" w:noVBand="1"/>
      </w:tblPr>
      <w:tblGrid>
        <w:gridCol w:w="4781"/>
        <w:gridCol w:w="4889"/>
      </w:tblGrid>
      <w:tr w:rsidR="00110423" w:rsidRPr="008D2FF1" w:rsidTr="00627681">
        <w:tc>
          <w:tcPr>
            <w:tcW w:w="4781" w:type="dxa"/>
            <w:shd w:val="clear" w:color="auto" w:fill="auto"/>
          </w:tcPr>
          <w:p w:rsidR="00110423" w:rsidRPr="00FE079F" w:rsidRDefault="00110423" w:rsidP="00110423">
            <w:pPr>
              <w:jc w:val="both"/>
              <w:rPr>
                <w:rStyle w:val="info-label"/>
                <w:rFonts w:ascii="DecimaWE Rg" w:hAnsi="DecimaWE Rg"/>
              </w:rPr>
            </w:pPr>
            <w:r w:rsidRPr="00FE079F">
              <w:rPr>
                <w:rStyle w:val="info-label"/>
                <w:rFonts w:ascii="DecimaWE Rg" w:hAnsi="DecimaWE Rg"/>
              </w:rPr>
              <w:t>Direzione centrale risorse agricole, forestali e ittiche</w:t>
            </w:r>
          </w:p>
          <w:p w:rsidR="00110423" w:rsidRPr="00FE079F" w:rsidRDefault="00110423" w:rsidP="00110423">
            <w:pPr>
              <w:jc w:val="both"/>
              <w:rPr>
                <w:rStyle w:val="info-label"/>
                <w:rFonts w:ascii="DecimaWE Rg" w:hAnsi="DecimaWE Rg"/>
                <w:b/>
              </w:rPr>
            </w:pPr>
            <w:r w:rsidRPr="00FE079F">
              <w:rPr>
                <w:rStyle w:val="info-label"/>
                <w:rFonts w:ascii="DecimaWE Rg" w:hAnsi="DecimaWE Rg"/>
                <w:b/>
              </w:rPr>
              <w:t>Servizio caccia e risorse ittiche</w:t>
            </w:r>
          </w:p>
          <w:p w:rsidR="00110423" w:rsidRPr="00FE079F" w:rsidRDefault="00110423" w:rsidP="00110423">
            <w:pPr>
              <w:jc w:val="both"/>
              <w:rPr>
                <w:rStyle w:val="info-label"/>
                <w:rFonts w:ascii="DecimaWE Rg" w:hAnsi="DecimaWE Rg"/>
              </w:rPr>
            </w:pPr>
            <w:r w:rsidRPr="00FE079F">
              <w:rPr>
                <w:rStyle w:val="info-label"/>
                <w:rFonts w:ascii="DecimaWE Rg" w:hAnsi="DecimaWE Rg"/>
              </w:rPr>
              <w:t xml:space="preserve">e-mail: </w:t>
            </w:r>
            <w:hyperlink r:id="rId37" w:history="1">
              <w:r w:rsidRPr="00FE079F">
                <w:rPr>
                  <w:rStyle w:val="Collegamentoipertestuale"/>
                  <w:rFonts w:ascii="DecimaWE Rg" w:hAnsi="DecimaWE Rg"/>
                  <w:color w:val="auto"/>
                </w:rPr>
                <w:t>cacciapesca@regione.fvg.it</w:t>
              </w:r>
            </w:hyperlink>
          </w:p>
          <w:p w:rsidR="00110423" w:rsidRPr="00FE079F" w:rsidRDefault="00110423" w:rsidP="00110423">
            <w:pPr>
              <w:jc w:val="both"/>
              <w:rPr>
                <w:rStyle w:val="info-label"/>
                <w:rFonts w:ascii="DecimaWE Rg" w:hAnsi="DecimaWE Rg"/>
              </w:rPr>
            </w:pPr>
            <w:r w:rsidRPr="00FE079F">
              <w:rPr>
                <w:rFonts w:ascii="DecimaWE Rg" w:hAnsi="DecimaWE Rg"/>
              </w:rPr>
              <w:t xml:space="preserve">PEC: </w:t>
            </w:r>
            <w:hyperlink r:id="rId38" w:history="1">
              <w:r w:rsidRPr="00FE079F">
                <w:rPr>
                  <w:rStyle w:val="Collegamentoipertestuale"/>
                  <w:rFonts w:ascii="DecimaWE Rg" w:eastAsiaTheme="minorHAnsi" w:hAnsi="DecimaWE Rg" w:cs="Arial"/>
                  <w:color w:val="auto"/>
                </w:rPr>
                <w:t>agricoltura@certregione.fvg.it</w:t>
              </w:r>
            </w:hyperlink>
            <w:r w:rsidRPr="00FE079F">
              <w:rPr>
                <w:rFonts w:ascii="DecimaWE Rg" w:hAnsi="DecimaWE Rg"/>
              </w:rPr>
              <w:t>.</w:t>
            </w:r>
          </w:p>
          <w:p w:rsidR="00110423" w:rsidRPr="00FE079F" w:rsidRDefault="00110423" w:rsidP="00993FF7">
            <w:pPr>
              <w:rPr>
                <w:rFonts w:ascii="DecimaWE Rg" w:hAnsi="DecimaWE Rg"/>
              </w:rPr>
            </w:pPr>
          </w:p>
        </w:tc>
        <w:tc>
          <w:tcPr>
            <w:tcW w:w="4889" w:type="dxa"/>
          </w:tcPr>
          <w:p w:rsidR="00110423" w:rsidRPr="00541AA9" w:rsidRDefault="00110423" w:rsidP="00110423">
            <w:pPr>
              <w:jc w:val="both"/>
              <w:rPr>
                <w:rStyle w:val="info-label"/>
                <w:rFonts w:ascii="DecimaWE Rg" w:hAnsi="DecimaWE Rg"/>
              </w:rPr>
            </w:pPr>
            <w:r w:rsidRPr="00541AA9">
              <w:rPr>
                <w:rFonts w:ascii="DecimaWE Rg" w:hAnsi="DecimaWE Rg"/>
                <w:b/>
              </w:rPr>
              <w:t>Il responsabile di misura è il Direttore di servizio</w:t>
            </w:r>
            <w:r w:rsidRPr="00541AA9">
              <w:rPr>
                <w:rFonts w:ascii="DecimaWE Rg" w:hAnsi="DecimaWE Rg"/>
              </w:rPr>
              <w:t>:</w:t>
            </w:r>
          </w:p>
          <w:p w:rsidR="00110423" w:rsidRPr="00541AA9" w:rsidRDefault="00110423" w:rsidP="00110423">
            <w:pPr>
              <w:jc w:val="both"/>
              <w:rPr>
                <w:rFonts w:ascii="DecimaWE Rg" w:hAnsi="DecimaWE Rg"/>
              </w:rPr>
            </w:pPr>
            <w:r w:rsidRPr="00541AA9">
              <w:rPr>
                <w:rStyle w:val="info-label"/>
                <w:rFonts w:ascii="DecimaWE Rg" w:hAnsi="DecimaWE Rg"/>
              </w:rPr>
              <w:t>Dott. Sergio Cristante</w:t>
            </w:r>
          </w:p>
          <w:p w:rsidR="00110423" w:rsidRPr="00541AA9" w:rsidRDefault="00110423" w:rsidP="00110423">
            <w:pPr>
              <w:jc w:val="both"/>
              <w:rPr>
                <w:rFonts w:ascii="DecimaWE Rg" w:hAnsi="DecimaWE Rg"/>
              </w:rPr>
            </w:pPr>
            <w:r w:rsidRPr="00541AA9">
              <w:rPr>
                <w:rStyle w:val="info-label"/>
                <w:rFonts w:ascii="DecimaWE Rg" w:hAnsi="DecimaWE Rg"/>
              </w:rPr>
              <w:t>e-mail: sergio.cristante@regione.fvg.it</w:t>
            </w:r>
          </w:p>
          <w:p w:rsidR="00110423" w:rsidRPr="00541AA9" w:rsidRDefault="00110423" w:rsidP="00110423">
            <w:pPr>
              <w:rPr>
                <w:rFonts w:ascii="DecimaWE Rg" w:hAnsi="DecimaWE Rg"/>
              </w:rPr>
            </w:pPr>
            <w:proofErr w:type="spellStart"/>
            <w:r w:rsidRPr="00541AA9">
              <w:rPr>
                <w:rFonts w:ascii="DecimaWE Rg" w:hAnsi="DecimaWE Rg"/>
              </w:rPr>
              <w:t>Tel</w:t>
            </w:r>
            <w:proofErr w:type="spellEnd"/>
            <w:r w:rsidRPr="00541AA9">
              <w:rPr>
                <w:rFonts w:ascii="DecimaWE Rg" w:hAnsi="DecimaWE Rg"/>
              </w:rPr>
              <w:t>: 0432 555198</w:t>
            </w:r>
          </w:p>
          <w:p w:rsidR="00110423" w:rsidRPr="00541AA9" w:rsidRDefault="00110423" w:rsidP="00753D0D">
            <w:pPr>
              <w:rPr>
                <w:rFonts w:ascii="DecimaWE Rg" w:hAnsi="DecimaWE Rg"/>
              </w:rPr>
            </w:pPr>
            <w:r w:rsidRPr="00541AA9">
              <w:rPr>
                <w:rFonts w:ascii="DecimaWE Rg" w:hAnsi="DecimaWE Rg"/>
              </w:rPr>
              <w:t>Cell. 320</w:t>
            </w:r>
            <w:r w:rsidR="00753D0D">
              <w:rPr>
                <w:rFonts w:ascii="DecimaWE Rg" w:hAnsi="DecimaWE Rg"/>
              </w:rPr>
              <w:t xml:space="preserve"> </w:t>
            </w:r>
            <w:r w:rsidRPr="00541AA9">
              <w:rPr>
                <w:rFonts w:ascii="DecimaWE Rg" w:hAnsi="DecimaWE Rg"/>
              </w:rPr>
              <w:t>4650716</w:t>
            </w:r>
          </w:p>
        </w:tc>
      </w:tr>
      <w:tr w:rsidR="00110423" w:rsidTr="00627681">
        <w:tc>
          <w:tcPr>
            <w:tcW w:w="9670" w:type="dxa"/>
            <w:gridSpan w:val="2"/>
            <w:shd w:val="clear" w:color="auto" w:fill="auto"/>
          </w:tcPr>
          <w:p w:rsidR="00110423" w:rsidRPr="00FE079F" w:rsidRDefault="00110423" w:rsidP="00110423">
            <w:pPr>
              <w:jc w:val="both"/>
              <w:rPr>
                <w:rFonts w:ascii="DecimaWE Rg" w:hAnsi="DecimaWE Rg"/>
              </w:rPr>
            </w:pPr>
            <w:r w:rsidRPr="00FE079F">
              <w:rPr>
                <w:rStyle w:val="info-label"/>
                <w:rFonts w:ascii="DecimaWE Rg" w:hAnsi="DecimaWE Rg"/>
                <w:b/>
              </w:rPr>
              <w:t>Per informazioni rivolgersi a:</w:t>
            </w:r>
            <w:r w:rsidRPr="00FE079F">
              <w:rPr>
                <w:rFonts w:ascii="DecimaWE Rg" w:hAnsi="DecimaWE Rg"/>
              </w:rPr>
              <w:t xml:space="preserve"> Fogale Lorenzo</w:t>
            </w:r>
          </w:p>
          <w:p w:rsidR="00110423" w:rsidRPr="00FE079F" w:rsidRDefault="00110423" w:rsidP="00110423">
            <w:pPr>
              <w:jc w:val="both"/>
              <w:rPr>
                <w:rFonts w:ascii="DecimaWE Rg" w:hAnsi="DecimaWE Rg"/>
              </w:rPr>
            </w:pPr>
            <w:r w:rsidRPr="00FE079F">
              <w:rPr>
                <w:rStyle w:val="info-label"/>
                <w:rFonts w:ascii="DecimaWE Rg" w:hAnsi="DecimaWE Rg"/>
              </w:rPr>
              <w:t>e-mail: lorenzo.fogale@regione.fvg.it</w:t>
            </w:r>
          </w:p>
          <w:p w:rsidR="00110423" w:rsidRPr="00FE079F" w:rsidRDefault="00110423" w:rsidP="00110423">
            <w:pPr>
              <w:rPr>
                <w:rFonts w:ascii="DecimaWE Rg" w:hAnsi="DecimaWE Rg"/>
              </w:rPr>
            </w:pPr>
            <w:proofErr w:type="spellStart"/>
            <w:r w:rsidRPr="00FE079F">
              <w:rPr>
                <w:rFonts w:ascii="DecimaWE Rg" w:hAnsi="DecimaWE Rg"/>
              </w:rPr>
              <w:t>Tel</w:t>
            </w:r>
            <w:proofErr w:type="spellEnd"/>
            <w:r w:rsidRPr="00FE079F">
              <w:rPr>
                <w:rFonts w:ascii="DecimaWE Rg" w:hAnsi="DecimaWE Rg"/>
              </w:rPr>
              <w:t>: 0432 555650</w:t>
            </w:r>
          </w:p>
          <w:p w:rsidR="00110423" w:rsidRPr="00FE079F" w:rsidRDefault="00110423" w:rsidP="00753D0D">
            <w:pPr>
              <w:rPr>
                <w:rFonts w:ascii="DecimaWE Rg" w:hAnsi="DecimaWE Rg"/>
              </w:rPr>
            </w:pPr>
            <w:r w:rsidRPr="00FE079F">
              <w:rPr>
                <w:rFonts w:ascii="DecimaWE Rg" w:hAnsi="DecimaWE Rg"/>
              </w:rPr>
              <w:t>Cell. 335</w:t>
            </w:r>
            <w:r w:rsidR="00753D0D">
              <w:rPr>
                <w:rFonts w:ascii="DecimaWE Rg" w:hAnsi="DecimaWE Rg"/>
              </w:rPr>
              <w:t xml:space="preserve"> </w:t>
            </w:r>
            <w:r w:rsidRPr="00FE079F">
              <w:rPr>
                <w:rFonts w:ascii="DecimaWE Rg" w:hAnsi="DecimaWE Rg"/>
              </w:rPr>
              <w:t>6911925</w:t>
            </w:r>
          </w:p>
        </w:tc>
      </w:tr>
    </w:tbl>
    <w:p w:rsidR="00663EE4" w:rsidRPr="00D21DDF" w:rsidRDefault="00663EE4" w:rsidP="00993FF7">
      <w:pPr>
        <w:spacing w:after="0"/>
        <w:rPr>
          <w:rFonts w:ascii="DecimaWE Rg" w:hAnsi="DecimaWE Rg"/>
        </w:rPr>
      </w:pPr>
    </w:p>
    <w:sectPr w:rsidR="00663EE4" w:rsidRPr="00D21DDF">
      <w:headerReference w:type="even" r:id="rId39"/>
      <w:headerReference w:type="default" r:id="rId40"/>
      <w:footerReference w:type="even" r:id="rId41"/>
      <w:footerReference w:type="default" r:id="rId42"/>
      <w:headerReference w:type="first" r:id="rId43"/>
      <w:footerReference w:type="first" r:id="rId4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8FA" w:rsidRDefault="009C68FA" w:rsidP="00C257F8">
      <w:pPr>
        <w:spacing w:after="0" w:line="240" w:lineRule="auto"/>
      </w:pPr>
      <w:r>
        <w:separator/>
      </w:r>
    </w:p>
  </w:endnote>
  <w:endnote w:type="continuationSeparator" w:id="0">
    <w:p w:rsidR="009C68FA" w:rsidRDefault="009C68FA"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DecimaWE Rg">
    <w:panose1 w:val="02000000000000000000"/>
    <w:charset w:val="00"/>
    <w:family w:val="auto"/>
    <w:pitch w:val="variable"/>
    <w:sig w:usb0="800000A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00"/>
    <w:family w:val="roman"/>
    <w:notTrueType/>
    <w:pitch w:val="default"/>
    <w:sig w:usb0="00000000" w:usb1="08070000" w:usb2="00000010" w:usb3="00000000" w:csb0="00020001"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34" w:rsidRDefault="0052263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522634" w:rsidRPr="0068185A" w:rsidRDefault="00522634" w:rsidP="006575E2">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FEAMP - Art. 69 del Reg. (UE) n. 508/2014</w:t>
            </w:r>
            <w:r w:rsidRPr="0068185A">
              <w:rPr>
                <w:rFonts w:ascii="DecimaWE Rg" w:eastAsiaTheme="majorEastAsia" w:hAnsi="DecimaWE Rg" w:cstheme="majorBidi"/>
                <w:lang w:val="en-US"/>
              </w:rPr>
              <w:t xml:space="preserve"> </w:t>
            </w:r>
          </w:p>
          <w:p w:rsidR="00522634" w:rsidRPr="00C116E5" w:rsidRDefault="00522634" w:rsidP="006575E2">
            <w:pPr>
              <w:pStyle w:val="Pidipagina"/>
              <w:pBdr>
                <w:top w:val="single" w:sz="4" w:space="1" w:color="auto"/>
              </w:pBdr>
              <w:jc w:val="both"/>
            </w:pPr>
            <w:r w:rsidRPr="00C116E5">
              <w:rPr>
                <w:rFonts w:ascii="DecimaWE Rg" w:eastAsiaTheme="majorEastAsia" w:hAnsi="DecimaWE Rg" w:cstheme="majorBidi"/>
              </w:rPr>
              <w:t>Servizio caccia e risorse ittiche</w:t>
            </w:r>
            <w:r>
              <w:rPr>
                <w:rFonts w:ascii="DecimaWE Rg" w:eastAsiaTheme="majorEastAsia" w:hAnsi="DecimaWE Rg" w:cstheme="majorBidi"/>
              </w:rPr>
              <w:t xml:space="preserve"> </w:t>
            </w:r>
            <w:r w:rsidRPr="00C116E5">
              <w:rPr>
                <w:rFonts w:ascii="DecimaWE Rg" w:eastAsiaTheme="majorEastAsia" w:hAnsi="DecimaWE Rg" w:cstheme="majorBidi"/>
              </w:rPr>
              <w:ptab w:relativeTo="margin" w:alignment="right" w:leader="none"/>
            </w:r>
          </w:p>
          <w:p w:rsidR="00522634" w:rsidRPr="00C116E5" w:rsidRDefault="00522634"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5E38AD">
              <w:rPr>
                <w:bCs/>
                <w:noProof/>
              </w:rPr>
              <w:t>3</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5E38AD">
              <w:rPr>
                <w:bCs/>
                <w:noProof/>
              </w:rPr>
              <w:t>34</w:t>
            </w:r>
            <w:r w:rsidRPr="00C116E5">
              <w:rPr>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34" w:rsidRDefault="005226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8FA" w:rsidRDefault="009C68FA" w:rsidP="00C257F8">
      <w:pPr>
        <w:spacing w:after="0" w:line="240" w:lineRule="auto"/>
      </w:pPr>
      <w:r>
        <w:separator/>
      </w:r>
    </w:p>
  </w:footnote>
  <w:footnote w:type="continuationSeparator" w:id="0">
    <w:p w:rsidR="009C68FA" w:rsidRDefault="009C68FA"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34" w:rsidRDefault="0052263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34" w:rsidRDefault="00522634" w:rsidP="005E39FE">
    <w:pPr>
      <w:pStyle w:val="Intestazione"/>
      <w:tabs>
        <w:tab w:val="clear" w:pos="9638"/>
      </w:tabs>
    </w:pPr>
    <w:r>
      <w:rPr>
        <w:noProof/>
        <w:lang w:eastAsia="it-IT"/>
      </w:rPr>
      <w:drawing>
        <wp:anchor distT="0" distB="0" distL="114300" distR="114300" simplePos="0" relativeHeight="251657216" behindDoc="0" locked="0" layoutInCell="1" allowOverlap="1" wp14:anchorId="1FDF6A2D" wp14:editId="58F90189">
          <wp:simplePos x="0" y="0"/>
          <wp:positionH relativeFrom="column">
            <wp:posOffset>3850640</wp:posOffset>
          </wp:positionH>
          <wp:positionV relativeFrom="paragraph">
            <wp:posOffset>11430</wp:posOffset>
          </wp:positionV>
          <wp:extent cx="2592705" cy="531495"/>
          <wp:effectExtent l="0" t="0" r="0" b="190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705" cy="53149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69504" behindDoc="0" locked="0" layoutInCell="1" allowOverlap="1" wp14:anchorId="444D6F08" wp14:editId="69A952EE">
          <wp:simplePos x="0" y="0"/>
          <wp:positionH relativeFrom="column">
            <wp:posOffset>822325</wp:posOffset>
          </wp:positionH>
          <wp:positionV relativeFrom="paragraph">
            <wp:posOffset>46990</wp:posOffset>
          </wp:positionV>
          <wp:extent cx="1409700" cy="509905"/>
          <wp:effectExtent l="0" t="0" r="0" b="444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2">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564EE7A4" wp14:editId="2C196934">
          <wp:extent cx="825401" cy="53903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r>
      <w:tab/>
    </w:r>
    <w:r>
      <w:rPr>
        <w:rFonts w:cs="Calibri"/>
        <w:noProof/>
        <w:color w:val="0D0D0D"/>
        <w:sz w:val="20"/>
        <w:szCs w:val="20"/>
        <w:lang w:eastAsia="it-IT"/>
      </w:rPr>
      <w:drawing>
        <wp:inline distT="0" distB="0" distL="0" distR="0" wp14:anchorId="65E5B592" wp14:editId="38739F65">
          <wp:extent cx="530759" cy="561314"/>
          <wp:effectExtent l="0" t="0" r="3175" b="0"/>
          <wp:docPr id="4" name="Immagine 4"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8282" cy="569270"/>
                  </a:xfrm>
                  <a:prstGeom prst="rect">
                    <a:avLst/>
                  </a:prstGeom>
                  <a:noFill/>
                  <a:ln>
                    <a:noFill/>
                  </a:ln>
                </pic:spPr>
              </pic:pic>
            </a:graphicData>
          </a:graphic>
        </wp:inline>
      </w:drawing>
    </w:r>
  </w:p>
  <w:p w:rsidR="00522634" w:rsidRPr="007F659D" w:rsidRDefault="00522634" w:rsidP="007A262A">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Pr>
        <w:rStyle w:val="info-label"/>
        <w:rFonts w:ascii="DecimaWE Rg" w:hAnsi="DecimaWE Rg"/>
        <w:b/>
        <w:color w:val="1F497D" w:themeColor="text2"/>
      </w:rPr>
      <w:t>LLEGATO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634" w:rsidRDefault="0052263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hint="default"/>
      </w:rPr>
    </w:lvl>
  </w:abstractNum>
  <w:abstractNum w:abstractNumId="1">
    <w:nsid w:val="009F7377"/>
    <w:multiLevelType w:val="hybridMultilevel"/>
    <w:tmpl w:val="952AE92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035A8B"/>
    <w:multiLevelType w:val="hybridMultilevel"/>
    <w:tmpl w:val="1D6E8E2C"/>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8767FB"/>
    <w:multiLevelType w:val="hybridMultilevel"/>
    <w:tmpl w:val="BD6A3124"/>
    <w:lvl w:ilvl="0" w:tplc="0410000F">
      <w:start w:val="1"/>
      <w:numFmt w:val="decimal"/>
      <w:lvlText w:val="%1."/>
      <w:lvlJc w:val="left"/>
      <w:pPr>
        <w:ind w:left="644" w:hanging="360"/>
      </w:pPr>
      <w:rPr>
        <w:rFonts w:hint="default"/>
      </w:rPr>
    </w:lvl>
    <w:lvl w:ilvl="1" w:tplc="80ACE646">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CA0B8F"/>
    <w:multiLevelType w:val="hybridMultilevel"/>
    <w:tmpl w:val="624466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AA196D"/>
    <w:multiLevelType w:val="hybridMultilevel"/>
    <w:tmpl w:val="1D6E8E2C"/>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46A6348"/>
    <w:multiLevelType w:val="hybridMultilevel"/>
    <w:tmpl w:val="048A626C"/>
    <w:lvl w:ilvl="0" w:tplc="C1F0B196">
      <w:start w:val="5"/>
      <w:numFmt w:val="bullet"/>
      <w:lvlText w:val="-"/>
      <w:lvlJc w:val="left"/>
      <w:pPr>
        <w:ind w:left="360" w:hanging="360"/>
      </w:pPr>
      <w:rPr>
        <w:rFonts w:ascii="Arial" w:eastAsia="MS Mincho" w:hAnsi="Arial" w:cs="Aria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DF0344E"/>
    <w:multiLevelType w:val="hybridMultilevel"/>
    <w:tmpl w:val="578E3366"/>
    <w:lvl w:ilvl="0" w:tplc="B338F3E4">
      <w:start w:val="1"/>
      <w:numFmt w:val="bullet"/>
      <w:lvlText w:val="-"/>
      <w:lvlJc w:val="left"/>
      <w:pPr>
        <w:ind w:left="720" w:hanging="360"/>
      </w:pPr>
      <w:rPr>
        <w:rFonts w:ascii="Century Gothic" w:eastAsiaTheme="minorEastAsia"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7F1594"/>
    <w:multiLevelType w:val="hybridMultilevel"/>
    <w:tmpl w:val="EAB4B84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72B5843"/>
    <w:multiLevelType w:val="hybridMultilevel"/>
    <w:tmpl w:val="B454A59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CD6ACF"/>
    <w:multiLevelType w:val="hybridMultilevel"/>
    <w:tmpl w:val="B2B2EE48"/>
    <w:lvl w:ilvl="0" w:tplc="217E322E">
      <w:numFmt w:val="bullet"/>
      <w:lvlText w:val=""/>
      <w:lvlJc w:val="left"/>
      <w:pPr>
        <w:ind w:left="720" w:hanging="360"/>
      </w:pPr>
      <w:rPr>
        <w:rFonts w:ascii="Symbol" w:eastAsia="Times New Roman"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133DAD"/>
    <w:multiLevelType w:val="hybridMultilevel"/>
    <w:tmpl w:val="5A248032"/>
    <w:lvl w:ilvl="0" w:tplc="00000006">
      <w:numFmt w:val="bullet"/>
      <w:lvlText w:val="-"/>
      <w:lvlJc w:val="left"/>
      <w:pPr>
        <w:ind w:left="1440" w:hanging="360"/>
      </w:pPr>
      <w:rPr>
        <w:rFonts w:ascii="Times New Roman" w:hAnsi="Times New Roman" w:cs="Times New Roman" w:hint="default"/>
        <w:sz w:val="24"/>
        <w:szCs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084651A"/>
    <w:multiLevelType w:val="hybridMultilevel"/>
    <w:tmpl w:val="DAC097E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8B2B96"/>
    <w:multiLevelType w:val="hybridMultilevel"/>
    <w:tmpl w:val="9AA29E12"/>
    <w:lvl w:ilvl="0" w:tplc="217E322E">
      <w:numFmt w:val="bullet"/>
      <w:lvlText w:val=""/>
      <w:lvlJc w:val="left"/>
      <w:pPr>
        <w:tabs>
          <w:tab w:val="num" w:pos="1080"/>
        </w:tabs>
        <w:ind w:left="1080" w:hanging="360"/>
      </w:pPr>
      <w:rPr>
        <w:rFonts w:ascii="Symbol" w:eastAsia="Times New Roman" w:hAnsi="Symbol"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5">
    <w:nsid w:val="37836A58"/>
    <w:multiLevelType w:val="hybridMultilevel"/>
    <w:tmpl w:val="D1041D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4AE12A6"/>
    <w:multiLevelType w:val="hybridMultilevel"/>
    <w:tmpl w:val="6FE4FBCA"/>
    <w:lvl w:ilvl="0" w:tplc="217E322E">
      <w:numFmt w:val="bullet"/>
      <w:lvlText w:val=""/>
      <w:lvlJc w:val="left"/>
      <w:pPr>
        <w:ind w:left="720" w:hanging="360"/>
      </w:pPr>
      <w:rPr>
        <w:rFonts w:ascii="Symbol" w:eastAsia="Times New Roman"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5300050"/>
    <w:multiLevelType w:val="hybridMultilevel"/>
    <w:tmpl w:val="CDE2D7DE"/>
    <w:lvl w:ilvl="0" w:tplc="B338F3E4">
      <w:start w:val="1"/>
      <w:numFmt w:val="bullet"/>
      <w:lvlText w:val="-"/>
      <w:lvlJc w:val="left"/>
      <w:pPr>
        <w:ind w:left="720" w:hanging="360"/>
      </w:pPr>
      <w:rPr>
        <w:rFonts w:ascii="Century Gothic" w:eastAsiaTheme="minorEastAsia"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AAA1F73"/>
    <w:multiLevelType w:val="hybridMultilevel"/>
    <w:tmpl w:val="6C58F5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0E35A34"/>
    <w:multiLevelType w:val="hybridMultilevel"/>
    <w:tmpl w:val="8F0C58D2"/>
    <w:lvl w:ilvl="0" w:tplc="217E322E">
      <w:numFmt w:val="bullet"/>
      <w:lvlText w:val=""/>
      <w:lvlJc w:val="left"/>
      <w:pPr>
        <w:tabs>
          <w:tab w:val="num" w:pos="720"/>
        </w:tabs>
        <w:ind w:left="720" w:hanging="360"/>
      </w:pPr>
      <w:rPr>
        <w:rFonts w:ascii="Symbol" w:eastAsia="Times New Roman"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55057A5A"/>
    <w:multiLevelType w:val="hybridMultilevel"/>
    <w:tmpl w:val="67D25ED8"/>
    <w:lvl w:ilvl="0" w:tplc="217E322E">
      <w:numFmt w:val="bullet"/>
      <w:lvlText w:val=""/>
      <w:lvlJc w:val="left"/>
      <w:pPr>
        <w:ind w:left="644"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72A2220"/>
    <w:multiLevelType w:val="hybridMultilevel"/>
    <w:tmpl w:val="95F2F4FC"/>
    <w:lvl w:ilvl="0" w:tplc="217E322E">
      <w:numFmt w:val="bullet"/>
      <w:lvlText w:val=""/>
      <w:lvlJc w:val="left"/>
      <w:pPr>
        <w:ind w:left="1080" w:hanging="360"/>
      </w:pPr>
      <w:rPr>
        <w:rFonts w:ascii="Symbol" w:eastAsia="Times New Roman"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D31EFF"/>
    <w:multiLevelType w:val="hybridMultilevel"/>
    <w:tmpl w:val="BB6CC8E6"/>
    <w:lvl w:ilvl="0" w:tplc="ACAE2452">
      <w:numFmt w:val="bullet"/>
      <w:lvlText w:val=""/>
      <w:lvlJc w:val="left"/>
      <w:pPr>
        <w:ind w:left="720" w:hanging="360"/>
      </w:pPr>
      <w:rPr>
        <w:rFonts w:ascii="Wingdings" w:eastAsia="Calibri" w:hAnsi="Wingdings" w:cs="DecimaWE Rg"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CD94AD6"/>
    <w:multiLevelType w:val="hybridMultilevel"/>
    <w:tmpl w:val="969C6178"/>
    <w:lvl w:ilvl="0" w:tplc="C1F0B196">
      <w:start w:val="5"/>
      <w:numFmt w:val="bullet"/>
      <w:lvlText w:val="-"/>
      <w:lvlJc w:val="left"/>
      <w:pPr>
        <w:ind w:left="360" w:hanging="360"/>
      </w:pPr>
      <w:rPr>
        <w:rFonts w:ascii="Arial" w:eastAsia="MS Mincho" w:hAnsi="Arial" w:cs="Aria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nsid w:val="5F940019"/>
    <w:multiLevelType w:val="hybridMultilevel"/>
    <w:tmpl w:val="DD3CF968"/>
    <w:lvl w:ilvl="0" w:tplc="217E322E">
      <w:numFmt w:val="bullet"/>
      <w:lvlText w:val=""/>
      <w:lvlJc w:val="left"/>
      <w:pPr>
        <w:ind w:left="1146" w:hanging="360"/>
      </w:pPr>
      <w:rPr>
        <w:rFonts w:ascii="Symbol" w:eastAsia="Times New Roman"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nsid w:val="60CF4096"/>
    <w:multiLevelType w:val="hybridMultilevel"/>
    <w:tmpl w:val="F50C7140"/>
    <w:lvl w:ilvl="0" w:tplc="217E322E">
      <w:numFmt w:val="bullet"/>
      <w:lvlText w:val=""/>
      <w:lvlJc w:val="left"/>
      <w:pPr>
        <w:ind w:left="770" w:hanging="360"/>
      </w:pPr>
      <w:rPr>
        <w:rFonts w:ascii="Symbol" w:eastAsia="Times New Roman"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6">
    <w:nsid w:val="6EDB270F"/>
    <w:multiLevelType w:val="hybridMultilevel"/>
    <w:tmpl w:val="D3FABBEA"/>
    <w:lvl w:ilvl="0" w:tplc="04100001">
      <w:start w:val="1"/>
      <w:numFmt w:val="bullet"/>
      <w:lvlText w:val=""/>
      <w:lvlJc w:val="left"/>
      <w:pPr>
        <w:ind w:left="720" w:hanging="360"/>
      </w:pPr>
      <w:rPr>
        <w:rFonts w:ascii="Symbol" w:hAnsi="Symbol" w:hint="default"/>
      </w:rPr>
    </w:lvl>
    <w:lvl w:ilvl="1" w:tplc="B338F3E4">
      <w:start w:val="1"/>
      <w:numFmt w:val="bullet"/>
      <w:lvlText w:val="-"/>
      <w:lvlJc w:val="left"/>
      <w:pPr>
        <w:ind w:left="360" w:hanging="360"/>
      </w:pPr>
      <w:rPr>
        <w:rFonts w:ascii="Century Gothic" w:eastAsiaTheme="minorEastAsia" w:hAnsi="Century Gothic" w:cstheme="minorBid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F140EFE"/>
    <w:multiLevelType w:val="hybridMultilevel"/>
    <w:tmpl w:val="5D002EA8"/>
    <w:lvl w:ilvl="0" w:tplc="217E322E">
      <w:numFmt w:val="bullet"/>
      <w:lvlText w:val=""/>
      <w:lvlJc w:val="left"/>
      <w:pPr>
        <w:ind w:left="720" w:hanging="360"/>
      </w:pPr>
      <w:rPr>
        <w:rFonts w:ascii="Symbol" w:eastAsia="Times New Roman" w:hAnsi="Symbol" w:hint="default"/>
      </w:rPr>
    </w:lvl>
    <w:lvl w:ilvl="1" w:tplc="6AEC5A1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0055055"/>
    <w:multiLevelType w:val="hybridMultilevel"/>
    <w:tmpl w:val="29423166"/>
    <w:lvl w:ilvl="0" w:tplc="8644483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31C4544"/>
    <w:multiLevelType w:val="hybridMultilevel"/>
    <w:tmpl w:val="15966BB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36A6CE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70B2A4C"/>
    <w:multiLevelType w:val="multilevel"/>
    <w:tmpl w:val="E4564B6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8C02E7F"/>
    <w:multiLevelType w:val="hybridMultilevel"/>
    <w:tmpl w:val="6D7E0A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AE45EDF"/>
    <w:multiLevelType w:val="hybridMultilevel"/>
    <w:tmpl w:val="67909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D370168"/>
    <w:multiLevelType w:val="hybridMultilevel"/>
    <w:tmpl w:val="57D61346"/>
    <w:lvl w:ilvl="0" w:tplc="B338F3E4">
      <w:start w:val="1"/>
      <w:numFmt w:val="bullet"/>
      <w:lvlText w:val="-"/>
      <w:lvlJc w:val="left"/>
      <w:pPr>
        <w:ind w:left="1080" w:hanging="360"/>
      </w:pPr>
      <w:rPr>
        <w:rFonts w:ascii="Century Gothic" w:eastAsiaTheme="minorEastAsia"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0"/>
  </w:num>
  <w:num w:numId="2">
    <w:abstractNumId w:val="25"/>
  </w:num>
  <w:num w:numId="3">
    <w:abstractNumId w:val="10"/>
  </w:num>
  <w:num w:numId="4">
    <w:abstractNumId w:val="33"/>
  </w:num>
  <w:num w:numId="5">
    <w:abstractNumId w:val="26"/>
  </w:num>
  <w:num w:numId="6">
    <w:abstractNumId w:val="18"/>
  </w:num>
  <w:num w:numId="7">
    <w:abstractNumId w:val="14"/>
  </w:num>
  <w:num w:numId="8">
    <w:abstractNumId w:val="19"/>
  </w:num>
  <w:num w:numId="9">
    <w:abstractNumId w:val="6"/>
  </w:num>
  <w:num w:numId="10">
    <w:abstractNumId w:val="23"/>
  </w:num>
  <w:num w:numId="11">
    <w:abstractNumId w:val="7"/>
  </w:num>
  <w:num w:numId="12">
    <w:abstractNumId w:val="17"/>
  </w:num>
  <w:num w:numId="13">
    <w:abstractNumId w:val="13"/>
  </w:num>
  <w:num w:numId="14">
    <w:abstractNumId w:val="34"/>
  </w:num>
  <w:num w:numId="15">
    <w:abstractNumId w:val="16"/>
  </w:num>
  <w:num w:numId="16">
    <w:abstractNumId w:val="24"/>
  </w:num>
  <w:num w:numId="17">
    <w:abstractNumId w:val="1"/>
  </w:num>
  <w:num w:numId="18">
    <w:abstractNumId w:val="27"/>
  </w:num>
  <w:num w:numId="19">
    <w:abstractNumId w:val="21"/>
  </w:num>
  <w:num w:numId="20">
    <w:abstractNumId w:val="9"/>
  </w:num>
  <w:num w:numId="21">
    <w:abstractNumId w:val="28"/>
  </w:num>
  <w:num w:numId="22">
    <w:abstractNumId w:val="5"/>
  </w:num>
  <w:num w:numId="23">
    <w:abstractNumId w:val="3"/>
  </w:num>
  <w:num w:numId="24">
    <w:abstractNumId w:val="2"/>
  </w:num>
  <w:num w:numId="25">
    <w:abstractNumId w:val="8"/>
  </w:num>
  <w:num w:numId="26">
    <w:abstractNumId w:val="11"/>
  </w:num>
  <w:num w:numId="27">
    <w:abstractNumId w:val="0"/>
  </w:num>
  <w:num w:numId="28">
    <w:abstractNumId w:val="12"/>
  </w:num>
  <w:num w:numId="29">
    <w:abstractNumId w:val="30"/>
  </w:num>
  <w:num w:numId="30">
    <w:abstractNumId w:val="31"/>
  </w:num>
  <w:num w:numId="31">
    <w:abstractNumId w:val="4"/>
  </w:num>
  <w:num w:numId="32">
    <w:abstractNumId w:val="15"/>
  </w:num>
  <w:num w:numId="33">
    <w:abstractNumId w:val="32"/>
  </w:num>
  <w:num w:numId="34">
    <w:abstractNumId w:val="29"/>
  </w:num>
  <w:num w:numId="3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EC0"/>
    <w:rsid w:val="00003196"/>
    <w:rsid w:val="000034F1"/>
    <w:rsid w:val="00003F42"/>
    <w:rsid w:val="0000431E"/>
    <w:rsid w:val="00004E55"/>
    <w:rsid w:val="000052B7"/>
    <w:rsid w:val="00005535"/>
    <w:rsid w:val="000059A5"/>
    <w:rsid w:val="00005E83"/>
    <w:rsid w:val="0000609D"/>
    <w:rsid w:val="00006DC2"/>
    <w:rsid w:val="00006DDB"/>
    <w:rsid w:val="00007F0E"/>
    <w:rsid w:val="00010894"/>
    <w:rsid w:val="000108CE"/>
    <w:rsid w:val="000117FE"/>
    <w:rsid w:val="00013604"/>
    <w:rsid w:val="00014B05"/>
    <w:rsid w:val="000163E1"/>
    <w:rsid w:val="00017940"/>
    <w:rsid w:val="0002093D"/>
    <w:rsid w:val="0002107D"/>
    <w:rsid w:val="000219FD"/>
    <w:rsid w:val="000253ED"/>
    <w:rsid w:val="000263BC"/>
    <w:rsid w:val="00027151"/>
    <w:rsid w:val="00027307"/>
    <w:rsid w:val="00027449"/>
    <w:rsid w:val="00027EDA"/>
    <w:rsid w:val="000332FF"/>
    <w:rsid w:val="00035434"/>
    <w:rsid w:val="000363C4"/>
    <w:rsid w:val="00036901"/>
    <w:rsid w:val="00036D8D"/>
    <w:rsid w:val="00040C8E"/>
    <w:rsid w:val="00042768"/>
    <w:rsid w:val="00042E1E"/>
    <w:rsid w:val="00042EF8"/>
    <w:rsid w:val="0004313D"/>
    <w:rsid w:val="0004399F"/>
    <w:rsid w:val="00044DE9"/>
    <w:rsid w:val="00045AB5"/>
    <w:rsid w:val="00045FBD"/>
    <w:rsid w:val="00046100"/>
    <w:rsid w:val="0004660F"/>
    <w:rsid w:val="0004697B"/>
    <w:rsid w:val="000469AB"/>
    <w:rsid w:val="00046D4D"/>
    <w:rsid w:val="00046FE4"/>
    <w:rsid w:val="00047078"/>
    <w:rsid w:val="000511DC"/>
    <w:rsid w:val="00051E2E"/>
    <w:rsid w:val="000521E2"/>
    <w:rsid w:val="00054599"/>
    <w:rsid w:val="00054FA8"/>
    <w:rsid w:val="000567A3"/>
    <w:rsid w:val="00056938"/>
    <w:rsid w:val="00057DF8"/>
    <w:rsid w:val="000607E2"/>
    <w:rsid w:val="00060A05"/>
    <w:rsid w:val="00060EB7"/>
    <w:rsid w:val="0006180E"/>
    <w:rsid w:val="00063C82"/>
    <w:rsid w:val="000642DF"/>
    <w:rsid w:val="00064599"/>
    <w:rsid w:val="00064C91"/>
    <w:rsid w:val="00065F04"/>
    <w:rsid w:val="000726B5"/>
    <w:rsid w:val="00072C72"/>
    <w:rsid w:val="00073275"/>
    <w:rsid w:val="00073AC3"/>
    <w:rsid w:val="00074B24"/>
    <w:rsid w:val="000774DF"/>
    <w:rsid w:val="00077D99"/>
    <w:rsid w:val="000801C5"/>
    <w:rsid w:val="00080B08"/>
    <w:rsid w:val="00082896"/>
    <w:rsid w:val="00083130"/>
    <w:rsid w:val="0008480E"/>
    <w:rsid w:val="00084E36"/>
    <w:rsid w:val="000860E0"/>
    <w:rsid w:val="00086F9A"/>
    <w:rsid w:val="000876F8"/>
    <w:rsid w:val="0009006D"/>
    <w:rsid w:val="000908A0"/>
    <w:rsid w:val="00091E9A"/>
    <w:rsid w:val="00092C53"/>
    <w:rsid w:val="00092F09"/>
    <w:rsid w:val="000931ED"/>
    <w:rsid w:val="00093A88"/>
    <w:rsid w:val="000947BB"/>
    <w:rsid w:val="00094EA7"/>
    <w:rsid w:val="00095C06"/>
    <w:rsid w:val="0009600D"/>
    <w:rsid w:val="000965C1"/>
    <w:rsid w:val="00096807"/>
    <w:rsid w:val="000A021A"/>
    <w:rsid w:val="000A0775"/>
    <w:rsid w:val="000A0BD3"/>
    <w:rsid w:val="000A0BED"/>
    <w:rsid w:val="000A10D6"/>
    <w:rsid w:val="000A179B"/>
    <w:rsid w:val="000A27B0"/>
    <w:rsid w:val="000A2B1D"/>
    <w:rsid w:val="000A39DD"/>
    <w:rsid w:val="000A4970"/>
    <w:rsid w:val="000A4CDE"/>
    <w:rsid w:val="000A609F"/>
    <w:rsid w:val="000B0E08"/>
    <w:rsid w:val="000B1578"/>
    <w:rsid w:val="000B2AA0"/>
    <w:rsid w:val="000B3555"/>
    <w:rsid w:val="000B3F6C"/>
    <w:rsid w:val="000B430E"/>
    <w:rsid w:val="000B4727"/>
    <w:rsid w:val="000B50E1"/>
    <w:rsid w:val="000B6804"/>
    <w:rsid w:val="000C0395"/>
    <w:rsid w:val="000C0819"/>
    <w:rsid w:val="000C151E"/>
    <w:rsid w:val="000C2841"/>
    <w:rsid w:val="000C3F5E"/>
    <w:rsid w:val="000C4EDB"/>
    <w:rsid w:val="000C58BC"/>
    <w:rsid w:val="000C6171"/>
    <w:rsid w:val="000C6925"/>
    <w:rsid w:val="000C721B"/>
    <w:rsid w:val="000D1080"/>
    <w:rsid w:val="000D14B7"/>
    <w:rsid w:val="000D17D1"/>
    <w:rsid w:val="000D1CE8"/>
    <w:rsid w:val="000D2B28"/>
    <w:rsid w:val="000D30D0"/>
    <w:rsid w:val="000D3CB9"/>
    <w:rsid w:val="000D3D97"/>
    <w:rsid w:val="000D447A"/>
    <w:rsid w:val="000D4905"/>
    <w:rsid w:val="000D4C4F"/>
    <w:rsid w:val="000D7918"/>
    <w:rsid w:val="000E33F8"/>
    <w:rsid w:val="000E3EF8"/>
    <w:rsid w:val="000E5454"/>
    <w:rsid w:val="000E57FA"/>
    <w:rsid w:val="000E6AF8"/>
    <w:rsid w:val="000F048D"/>
    <w:rsid w:val="000F29D1"/>
    <w:rsid w:val="000F3241"/>
    <w:rsid w:val="000F3666"/>
    <w:rsid w:val="000F5230"/>
    <w:rsid w:val="000F554D"/>
    <w:rsid w:val="000F57CE"/>
    <w:rsid w:val="000F5D47"/>
    <w:rsid w:val="000F7211"/>
    <w:rsid w:val="000F7B35"/>
    <w:rsid w:val="000F7CD1"/>
    <w:rsid w:val="000F7DBE"/>
    <w:rsid w:val="000F7F22"/>
    <w:rsid w:val="00100E85"/>
    <w:rsid w:val="0010127F"/>
    <w:rsid w:val="001019FB"/>
    <w:rsid w:val="001029D2"/>
    <w:rsid w:val="00102DBE"/>
    <w:rsid w:val="001031A5"/>
    <w:rsid w:val="00103A32"/>
    <w:rsid w:val="001042C4"/>
    <w:rsid w:val="0010590F"/>
    <w:rsid w:val="00106EB8"/>
    <w:rsid w:val="00107D24"/>
    <w:rsid w:val="00110272"/>
    <w:rsid w:val="0011035A"/>
    <w:rsid w:val="00110423"/>
    <w:rsid w:val="001126A5"/>
    <w:rsid w:val="00113456"/>
    <w:rsid w:val="0011479A"/>
    <w:rsid w:val="001160FB"/>
    <w:rsid w:val="00116B97"/>
    <w:rsid w:val="00116BC4"/>
    <w:rsid w:val="00116CCE"/>
    <w:rsid w:val="00117EBA"/>
    <w:rsid w:val="00117ECF"/>
    <w:rsid w:val="0012112B"/>
    <w:rsid w:val="001211AE"/>
    <w:rsid w:val="00123044"/>
    <w:rsid w:val="00124E17"/>
    <w:rsid w:val="00124FB3"/>
    <w:rsid w:val="00127881"/>
    <w:rsid w:val="00130707"/>
    <w:rsid w:val="00132422"/>
    <w:rsid w:val="00132B9C"/>
    <w:rsid w:val="00133078"/>
    <w:rsid w:val="00133DF9"/>
    <w:rsid w:val="0013415A"/>
    <w:rsid w:val="00134598"/>
    <w:rsid w:val="00136726"/>
    <w:rsid w:val="00141936"/>
    <w:rsid w:val="0014293C"/>
    <w:rsid w:val="001429DD"/>
    <w:rsid w:val="001431AF"/>
    <w:rsid w:val="00143E78"/>
    <w:rsid w:val="00143ED0"/>
    <w:rsid w:val="001458CE"/>
    <w:rsid w:val="001468A1"/>
    <w:rsid w:val="0014729D"/>
    <w:rsid w:val="0015038A"/>
    <w:rsid w:val="00151DD2"/>
    <w:rsid w:val="00152D2E"/>
    <w:rsid w:val="00153133"/>
    <w:rsid w:val="00153F66"/>
    <w:rsid w:val="001553BE"/>
    <w:rsid w:val="00160256"/>
    <w:rsid w:val="001610CF"/>
    <w:rsid w:val="00161352"/>
    <w:rsid w:val="00161389"/>
    <w:rsid w:val="001615D4"/>
    <w:rsid w:val="00161785"/>
    <w:rsid w:val="00161BF6"/>
    <w:rsid w:val="001634D4"/>
    <w:rsid w:val="00163789"/>
    <w:rsid w:val="00163D01"/>
    <w:rsid w:val="00164ECB"/>
    <w:rsid w:val="00165916"/>
    <w:rsid w:val="0016675B"/>
    <w:rsid w:val="001709DB"/>
    <w:rsid w:val="00171B18"/>
    <w:rsid w:val="00171B2D"/>
    <w:rsid w:val="00172DE4"/>
    <w:rsid w:val="001735FB"/>
    <w:rsid w:val="00173E3E"/>
    <w:rsid w:val="0017423D"/>
    <w:rsid w:val="00175DE0"/>
    <w:rsid w:val="00176A51"/>
    <w:rsid w:val="001775A6"/>
    <w:rsid w:val="00181B06"/>
    <w:rsid w:val="00184C1E"/>
    <w:rsid w:val="0018626E"/>
    <w:rsid w:val="001863F7"/>
    <w:rsid w:val="00186AB4"/>
    <w:rsid w:val="00187EBD"/>
    <w:rsid w:val="001902D4"/>
    <w:rsid w:val="00190906"/>
    <w:rsid w:val="00190EAF"/>
    <w:rsid w:val="0019101D"/>
    <w:rsid w:val="00191A04"/>
    <w:rsid w:val="00191B84"/>
    <w:rsid w:val="001922B1"/>
    <w:rsid w:val="00192715"/>
    <w:rsid w:val="001935F4"/>
    <w:rsid w:val="001951A5"/>
    <w:rsid w:val="00195B00"/>
    <w:rsid w:val="001963D5"/>
    <w:rsid w:val="001964F1"/>
    <w:rsid w:val="001968AA"/>
    <w:rsid w:val="00196A01"/>
    <w:rsid w:val="00196A62"/>
    <w:rsid w:val="00197624"/>
    <w:rsid w:val="001979BC"/>
    <w:rsid w:val="001A06C1"/>
    <w:rsid w:val="001A0D8F"/>
    <w:rsid w:val="001A15AE"/>
    <w:rsid w:val="001A3CA1"/>
    <w:rsid w:val="001A3CD7"/>
    <w:rsid w:val="001A4532"/>
    <w:rsid w:val="001A4764"/>
    <w:rsid w:val="001A5932"/>
    <w:rsid w:val="001A6B86"/>
    <w:rsid w:val="001A7230"/>
    <w:rsid w:val="001A7255"/>
    <w:rsid w:val="001A79C7"/>
    <w:rsid w:val="001B03D0"/>
    <w:rsid w:val="001B2725"/>
    <w:rsid w:val="001B4196"/>
    <w:rsid w:val="001B4654"/>
    <w:rsid w:val="001B51AB"/>
    <w:rsid w:val="001B6568"/>
    <w:rsid w:val="001C3688"/>
    <w:rsid w:val="001C3ED7"/>
    <w:rsid w:val="001C3FAE"/>
    <w:rsid w:val="001C41E2"/>
    <w:rsid w:val="001C5197"/>
    <w:rsid w:val="001C53A2"/>
    <w:rsid w:val="001C67BC"/>
    <w:rsid w:val="001D004B"/>
    <w:rsid w:val="001D0291"/>
    <w:rsid w:val="001D0565"/>
    <w:rsid w:val="001D0752"/>
    <w:rsid w:val="001D0886"/>
    <w:rsid w:val="001D0D74"/>
    <w:rsid w:val="001D168A"/>
    <w:rsid w:val="001D1889"/>
    <w:rsid w:val="001D2FE2"/>
    <w:rsid w:val="001D5FC5"/>
    <w:rsid w:val="001D640F"/>
    <w:rsid w:val="001D72C2"/>
    <w:rsid w:val="001D7A15"/>
    <w:rsid w:val="001D7D9F"/>
    <w:rsid w:val="001E39BE"/>
    <w:rsid w:val="001E632B"/>
    <w:rsid w:val="001E65ED"/>
    <w:rsid w:val="001F08C1"/>
    <w:rsid w:val="001F0C45"/>
    <w:rsid w:val="001F2F9E"/>
    <w:rsid w:val="001F38E0"/>
    <w:rsid w:val="001F3D9B"/>
    <w:rsid w:val="001F4796"/>
    <w:rsid w:val="001F4F9B"/>
    <w:rsid w:val="001F6014"/>
    <w:rsid w:val="001F6161"/>
    <w:rsid w:val="001F784A"/>
    <w:rsid w:val="001F7C94"/>
    <w:rsid w:val="00203FB9"/>
    <w:rsid w:val="00205130"/>
    <w:rsid w:val="00205C1C"/>
    <w:rsid w:val="0020669D"/>
    <w:rsid w:val="00206AA1"/>
    <w:rsid w:val="00207060"/>
    <w:rsid w:val="0020736B"/>
    <w:rsid w:val="00207C8B"/>
    <w:rsid w:val="00210568"/>
    <w:rsid w:val="0021347D"/>
    <w:rsid w:val="002140CC"/>
    <w:rsid w:val="002145FF"/>
    <w:rsid w:val="00214C3E"/>
    <w:rsid w:val="00214C8F"/>
    <w:rsid w:val="0021546D"/>
    <w:rsid w:val="002162C4"/>
    <w:rsid w:val="00216EEF"/>
    <w:rsid w:val="00221E18"/>
    <w:rsid w:val="00222DCE"/>
    <w:rsid w:val="002234B4"/>
    <w:rsid w:val="00223DB2"/>
    <w:rsid w:val="00223E80"/>
    <w:rsid w:val="00224BB2"/>
    <w:rsid w:val="002268B1"/>
    <w:rsid w:val="00226B47"/>
    <w:rsid w:val="00227D9B"/>
    <w:rsid w:val="00232B82"/>
    <w:rsid w:val="002345CB"/>
    <w:rsid w:val="002354D9"/>
    <w:rsid w:val="00237681"/>
    <w:rsid w:val="00240580"/>
    <w:rsid w:val="00240BAE"/>
    <w:rsid w:val="002416DD"/>
    <w:rsid w:val="0024239C"/>
    <w:rsid w:val="002455B0"/>
    <w:rsid w:val="00246B4B"/>
    <w:rsid w:val="002500D7"/>
    <w:rsid w:val="0025090F"/>
    <w:rsid w:val="00250C2C"/>
    <w:rsid w:val="002516AC"/>
    <w:rsid w:val="00252F09"/>
    <w:rsid w:val="00253C28"/>
    <w:rsid w:val="00253CC3"/>
    <w:rsid w:val="002558C6"/>
    <w:rsid w:val="002562BC"/>
    <w:rsid w:val="00256ABA"/>
    <w:rsid w:val="00257C80"/>
    <w:rsid w:val="00260849"/>
    <w:rsid w:val="00260B6B"/>
    <w:rsid w:val="00260C66"/>
    <w:rsid w:val="00260FC2"/>
    <w:rsid w:val="00261B09"/>
    <w:rsid w:val="00261B4D"/>
    <w:rsid w:val="00261DE4"/>
    <w:rsid w:val="0026304C"/>
    <w:rsid w:val="0026320A"/>
    <w:rsid w:val="00263AA7"/>
    <w:rsid w:val="00263D04"/>
    <w:rsid w:val="00263F65"/>
    <w:rsid w:val="00264604"/>
    <w:rsid w:val="00265111"/>
    <w:rsid w:val="002668B3"/>
    <w:rsid w:val="00267B30"/>
    <w:rsid w:val="00267E89"/>
    <w:rsid w:val="0027001D"/>
    <w:rsid w:val="00271564"/>
    <w:rsid w:val="0027559A"/>
    <w:rsid w:val="002761A6"/>
    <w:rsid w:val="0027630E"/>
    <w:rsid w:val="00276732"/>
    <w:rsid w:val="00276758"/>
    <w:rsid w:val="00276FC9"/>
    <w:rsid w:val="002772BC"/>
    <w:rsid w:val="0027767E"/>
    <w:rsid w:val="00280315"/>
    <w:rsid w:val="00280FF7"/>
    <w:rsid w:val="00282FFD"/>
    <w:rsid w:val="00283D2E"/>
    <w:rsid w:val="002854EE"/>
    <w:rsid w:val="00287571"/>
    <w:rsid w:val="00291755"/>
    <w:rsid w:val="00292111"/>
    <w:rsid w:val="002924CD"/>
    <w:rsid w:val="002925D8"/>
    <w:rsid w:val="00294199"/>
    <w:rsid w:val="00294902"/>
    <w:rsid w:val="00294A77"/>
    <w:rsid w:val="00294D3F"/>
    <w:rsid w:val="002950E5"/>
    <w:rsid w:val="002955AE"/>
    <w:rsid w:val="00295D6F"/>
    <w:rsid w:val="00296C87"/>
    <w:rsid w:val="002A0B96"/>
    <w:rsid w:val="002A1C01"/>
    <w:rsid w:val="002A1DCF"/>
    <w:rsid w:val="002A31EF"/>
    <w:rsid w:val="002A4A68"/>
    <w:rsid w:val="002A4AA7"/>
    <w:rsid w:val="002A715F"/>
    <w:rsid w:val="002B0DEF"/>
    <w:rsid w:val="002B0E85"/>
    <w:rsid w:val="002B2A95"/>
    <w:rsid w:val="002B2F13"/>
    <w:rsid w:val="002B3C4B"/>
    <w:rsid w:val="002B5B9E"/>
    <w:rsid w:val="002B65DC"/>
    <w:rsid w:val="002B7EC1"/>
    <w:rsid w:val="002C19A7"/>
    <w:rsid w:val="002C1CF2"/>
    <w:rsid w:val="002C1D6C"/>
    <w:rsid w:val="002C2847"/>
    <w:rsid w:val="002C28A5"/>
    <w:rsid w:val="002C2E12"/>
    <w:rsid w:val="002C3106"/>
    <w:rsid w:val="002C4EEF"/>
    <w:rsid w:val="002C724A"/>
    <w:rsid w:val="002C754F"/>
    <w:rsid w:val="002C7C87"/>
    <w:rsid w:val="002D02A3"/>
    <w:rsid w:val="002D1CC3"/>
    <w:rsid w:val="002D2532"/>
    <w:rsid w:val="002D2C16"/>
    <w:rsid w:val="002D3EE0"/>
    <w:rsid w:val="002D3F0D"/>
    <w:rsid w:val="002D46A9"/>
    <w:rsid w:val="002D4C3E"/>
    <w:rsid w:val="002D4EB3"/>
    <w:rsid w:val="002D587A"/>
    <w:rsid w:val="002D617F"/>
    <w:rsid w:val="002D6A4B"/>
    <w:rsid w:val="002E08D4"/>
    <w:rsid w:val="002E23A8"/>
    <w:rsid w:val="002E30D4"/>
    <w:rsid w:val="002E39F5"/>
    <w:rsid w:val="002E4308"/>
    <w:rsid w:val="002E4D7D"/>
    <w:rsid w:val="002E5773"/>
    <w:rsid w:val="002E577C"/>
    <w:rsid w:val="002E5831"/>
    <w:rsid w:val="002E5EF1"/>
    <w:rsid w:val="002E6E36"/>
    <w:rsid w:val="002E71F2"/>
    <w:rsid w:val="002E7AA2"/>
    <w:rsid w:val="002E7E3B"/>
    <w:rsid w:val="002F0959"/>
    <w:rsid w:val="002F0AD4"/>
    <w:rsid w:val="002F157E"/>
    <w:rsid w:val="002F1D2B"/>
    <w:rsid w:val="002F1F2D"/>
    <w:rsid w:val="002F2CA7"/>
    <w:rsid w:val="002F4F3F"/>
    <w:rsid w:val="002F50C1"/>
    <w:rsid w:val="002F5811"/>
    <w:rsid w:val="002F6050"/>
    <w:rsid w:val="002F6073"/>
    <w:rsid w:val="002F60F9"/>
    <w:rsid w:val="00300274"/>
    <w:rsid w:val="00301467"/>
    <w:rsid w:val="00301E46"/>
    <w:rsid w:val="00303CAE"/>
    <w:rsid w:val="00304965"/>
    <w:rsid w:val="00304FC8"/>
    <w:rsid w:val="003054DA"/>
    <w:rsid w:val="003061D4"/>
    <w:rsid w:val="00307CA8"/>
    <w:rsid w:val="00311114"/>
    <w:rsid w:val="00311B8F"/>
    <w:rsid w:val="003125EC"/>
    <w:rsid w:val="00312C3E"/>
    <w:rsid w:val="00312F33"/>
    <w:rsid w:val="0031307E"/>
    <w:rsid w:val="00313196"/>
    <w:rsid w:val="00314D81"/>
    <w:rsid w:val="00315F78"/>
    <w:rsid w:val="003160F5"/>
    <w:rsid w:val="003165D2"/>
    <w:rsid w:val="00316B2E"/>
    <w:rsid w:val="003200FC"/>
    <w:rsid w:val="003210A2"/>
    <w:rsid w:val="00321722"/>
    <w:rsid w:val="00322659"/>
    <w:rsid w:val="00322DBB"/>
    <w:rsid w:val="00322DD7"/>
    <w:rsid w:val="003252CD"/>
    <w:rsid w:val="00325A0D"/>
    <w:rsid w:val="00326FBF"/>
    <w:rsid w:val="0032756B"/>
    <w:rsid w:val="00330016"/>
    <w:rsid w:val="00330CA3"/>
    <w:rsid w:val="0033148F"/>
    <w:rsid w:val="00331667"/>
    <w:rsid w:val="00331B9E"/>
    <w:rsid w:val="00332904"/>
    <w:rsid w:val="00333043"/>
    <w:rsid w:val="0033378C"/>
    <w:rsid w:val="003338D7"/>
    <w:rsid w:val="00333910"/>
    <w:rsid w:val="00334C1D"/>
    <w:rsid w:val="00335039"/>
    <w:rsid w:val="0033520F"/>
    <w:rsid w:val="00335708"/>
    <w:rsid w:val="00335D04"/>
    <w:rsid w:val="00336C88"/>
    <w:rsid w:val="00337968"/>
    <w:rsid w:val="00337A8A"/>
    <w:rsid w:val="00337B78"/>
    <w:rsid w:val="0034165C"/>
    <w:rsid w:val="00341BD4"/>
    <w:rsid w:val="0034236B"/>
    <w:rsid w:val="00342FFB"/>
    <w:rsid w:val="003443BB"/>
    <w:rsid w:val="0034484B"/>
    <w:rsid w:val="00344FCF"/>
    <w:rsid w:val="00345DEF"/>
    <w:rsid w:val="00346F96"/>
    <w:rsid w:val="003476BE"/>
    <w:rsid w:val="003479FA"/>
    <w:rsid w:val="00347DFC"/>
    <w:rsid w:val="00351B40"/>
    <w:rsid w:val="00352935"/>
    <w:rsid w:val="00354018"/>
    <w:rsid w:val="0035413A"/>
    <w:rsid w:val="003551DD"/>
    <w:rsid w:val="0035580D"/>
    <w:rsid w:val="00355CEC"/>
    <w:rsid w:val="003564C3"/>
    <w:rsid w:val="00357085"/>
    <w:rsid w:val="00357A44"/>
    <w:rsid w:val="0036289F"/>
    <w:rsid w:val="00362F87"/>
    <w:rsid w:val="00362FE3"/>
    <w:rsid w:val="00363501"/>
    <w:rsid w:val="00363502"/>
    <w:rsid w:val="00364439"/>
    <w:rsid w:val="0036446B"/>
    <w:rsid w:val="00365589"/>
    <w:rsid w:val="003665FC"/>
    <w:rsid w:val="00366C9C"/>
    <w:rsid w:val="003670B4"/>
    <w:rsid w:val="0036718E"/>
    <w:rsid w:val="003701F2"/>
    <w:rsid w:val="00371071"/>
    <w:rsid w:val="00372385"/>
    <w:rsid w:val="00372F0F"/>
    <w:rsid w:val="00374C6A"/>
    <w:rsid w:val="00377EBA"/>
    <w:rsid w:val="003802BF"/>
    <w:rsid w:val="0038229E"/>
    <w:rsid w:val="00384072"/>
    <w:rsid w:val="00384BDF"/>
    <w:rsid w:val="00385460"/>
    <w:rsid w:val="003857E4"/>
    <w:rsid w:val="0038601B"/>
    <w:rsid w:val="00386AA7"/>
    <w:rsid w:val="003900E9"/>
    <w:rsid w:val="003911F9"/>
    <w:rsid w:val="003917E6"/>
    <w:rsid w:val="0039203F"/>
    <w:rsid w:val="00392201"/>
    <w:rsid w:val="00393136"/>
    <w:rsid w:val="0039333F"/>
    <w:rsid w:val="00393F86"/>
    <w:rsid w:val="00393FA9"/>
    <w:rsid w:val="00394ABB"/>
    <w:rsid w:val="00394C40"/>
    <w:rsid w:val="003952CA"/>
    <w:rsid w:val="0039583F"/>
    <w:rsid w:val="00396F10"/>
    <w:rsid w:val="003977ED"/>
    <w:rsid w:val="003977F1"/>
    <w:rsid w:val="00397B5A"/>
    <w:rsid w:val="00397D5E"/>
    <w:rsid w:val="003A0791"/>
    <w:rsid w:val="003A1129"/>
    <w:rsid w:val="003A12DE"/>
    <w:rsid w:val="003A3BE0"/>
    <w:rsid w:val="003A4D4A"/>
    <w:rsid w:val="003B0A26"/>
    <w:rsid w:val="003B1F8A"/>
    <w:rsid w:val="003B2E7D"/>
    <w:rsid w:val="003B4136"/>
    <w:rsid w:val="003B581C"/>
    <w:rsid w:val="003B7688"/>
    <w:rsid w:val="003B7AAD"/>
    <w:rsid w:val="003C0411"/>
    <w:rsid w:val="003C222A"/>
    <w:rsid w:val="003C4210"/>
    <w:rsid w:val="003C4AD0"/>
    <w:rsid w:val="003C4BA6"/>
    <w:rsid w:val="003C4E09"/>
    <w:rsid w:val="003C5061"/>
    <w:rsid w:val="003C6302"/>
    <w:rsid w:val="003C74D2"/>
    <w:rsid w:val="003D1DBE"/>
    <w:rsid w:val="003D34DF"/>
    <w:rsid w:val="003D35DF"/>
    <w:rsid w:val="003D3B91"/>
    <w:rsid w:val="003D5079"/>
    <w:rsid w:val="003D539C"/>
    <w:rsid w:val="003D5A2A"/>
    <w:rsid w:val="003D5B9C"/>
    <w:rsid w:val="003D6A99"/>
    <w:rsid w:val="003E09D8"/>
    <w:rsid w:val="003E0DBF"/>
    <w:rsid w:val="003E185F"/>
    <w:rsid w:val="003E1AAE"/>
    <w:rsid w:val="003E29D6"/>
    <w:rsid w:val="003E30DE"/>
    <w:rsid w:val="003E394A"/>
    <w:rsid w:val="003E493D"/>
    <w:rsid w:val="003E529D"/>
    <w:rsid w:val="003E6388"/>
    <w:rsid w:val="003E6770"/>
    <w:rsid w:val="003E7146"/>
    <w:rsid w:val="003F1345"/>
    <w:rsid w:val="003F1C22"/>
    <w:rsid w:val="003F2432"/>
    <w:rsid w:val="003F5225"/>
    <w:rsid w:val="003F5914"/>
    <w:rsid w:val="003F6C64"/>
    <w:rsid w:val="003F7004"/>
    <w:rsid w:val="003F78FF"/>
    <w:rsid w:val="0040004D"/>
    <w:rsid w:val="00401269"/>
    <w:rsid w:val="004014ED"/>
    <w:rsid w:val="00402ED6"/>
    <w:rsid w:val="00403897"/>
    <w:rsid w:val="00403C11"/>
    <w:rsid w:val="0040456D"/>
    <w:rsid w:val="00405E2F"/>
    <w:rsid w:val="00407A97"/>
    <w:rsid w:val="00407BA3"/>
    <w:rsid w:val="00410288"/>
    <w:rsid w:val="004113C9"/>
    <w:rsid w:val="00411EB8"/>
    <w:rsid w:val="0041406D"/>
    <w:rsid w:val="004147E5"/>
    <w:rsid w:val="00414964"/>
    <w:rsid w:val="00415331"/>
    <w:rsid w:val="00415397"/>
    <w:rsid w:val="00416331"/>
    <w:rsid w:val="004163DB"/>
    <w:rsid w:val="00416614"/>
    <w:rsid w:val="00417806"/>
    <w:rsid w:val="00420111"/>
    <w:rsid w:val="00421F4C"/>
    <w:rsid w:val="00423972"/>
    <w:rsid w:val="004268A0"/>
    <w:rsid w:val="004268F2"/>
    <w:rsid w:val="00427EFD"/>
    <w:rsid w:val="00430837"/>
    <w:rsid w:val="00436B63"/>
    <w:rsid w:val="00437602"/>
    <w:rsid w:val="004405A0"/>
    <w:rsid w:val="00440B7D"/>
    <w:rsid w:val="00440F5B"/>
    <w:rsid w:val="00441334"/>
    <w:rsid w:val="00441B37"/>
    <w:rsid w:val="004424D2"/>
    <w:rsid w:val="0044300D"/>
    <w:rsid w:val="00443583"/>
    <w:rsid w:val="00444C72"/>
    <w:rsid w:val="004462B2"/>
    <w:rsid w:val="00446467"/>
    <w:rsid w:val="00446B83"/>
    <w:rsid w:val="004473AE"/>
    <w:rsid w:val="00451C66"/>
    <w:rsid w:val="004529DF"/>
    <w:rsid w:val="00452AC2"/>
    <w:rsid w:val="00452DBD"/>
    <w:rsid w:val="0045353C"/>
    <w:rsid w:val="004547F7"/>
    <w:rsid w:val="00454E64"/>
    <w:rsid w:val="00455C9F"/>
    <w:rsid w:val="0045633C"/>
    <w:rsid w:val="0046043F"/>
    <w:rsid w:val="004604B1"/>
    <w:rsid w:val="00460686"/>
    <w:rsid w:val="00460B0B"/>
    <w:rsid w:val="00462FFF"/>
    <w:rsid w:val="004631A7"/>
    <w:rsid w:val="004631CE"/>
    <w:rsid w:val="004635FE"/>
    <w:rsid w:val="004644D3"/>
    <w:rsid w:val="004653FB"/>
    <w:rsid w:val="0046667D"/>
    <w:rsid w:val="0046762C"/>
    <w:rsid w:val="00467E88"/>
    <w:rsid w:val="00470E27"/>
    <w:rsid w:val="00470F83"/>
    <w:rsid w:val="00471053"/>
    <w:rsid w:val="0047174D"/>
    <w:rsid w:val="004721FA"/>
    <w:rsid w:val="00472CCE"/>
    <w:rsid w:val="00472D64"/>
    <w:rsid w:val="00472FDF"/>
    <w:rsid w:val="0047395D"/>
    <w:rsid w:val="00473DEB"/>
    <w:rsid w:val="00476D3A"/>
    <w:rsid w:val="00476E06"/>
    <w:rsid w:val="00476E2E"/>
    <w:rsid w:val="00477B1C"/>
    <w:rsid w:val="00480D0E"/>
    <w:rsid w:val="00480F96"/>
    <w:rsid w:val="004818C4"/>
    <w:rsid w:val="00481DCB"/>
    <w:rsid w:val="00482212"/>
    <w:rsid w:val="00483D79"/>
    <w:rsid w:val="00486880"/>
    <w:rsid w:val="004909BD"/>
    <w:rsid w:val="00490BB2"/>
    <w:rsid w:val="00492080"/>
    <w:rsid w:val="00492328"/>
    <w:rsid w:val="004924C2"/>
    <w:rsid w:val="004932D1"/>
    <w:rsid w:val="00493564"/>
    <w:rsid w:val="00494566"/>
    <w:rsid w:val="004949FE"/>
    <w:rsid w:val="00494A9C"/>
    <w:rsid w:val="00495D4E"/>
    <w:rsid w:val="004962D4"/>
    <w:rsid w:val="00496C75"/>
    <w:rsid w:val="00496FE1"/>
    <w:rsid w:val="00497AE2"/>
    <w:rsid w:val="004A1918"/>
    <w:rsid w:val="004A29FD"/>
    <w:rsid w:val="004A42F2"/>
    <w:rsid w:val="004A4E1D"/>
    <w:rsid w:val="004A59D8"/>
    <w:rsid w:val="004A5EAB"/>
    <w:rsid w:val="004A641B"/>
    <w:rsid w:val="004A7671"/>
    <w:rsid w:val="004B29B1"/>
    <w:rsid w:val="004B3151"/>
    <w:rsid w:val="004B5D2E"/>
    <w:rsid w:val="004B6168"/>
    <w:rsid w:val="004C0666"/>
    <w:rsid w:val="004C1965"/>
    <w:rsid w:val="004C2261"/>
    <w:rsid w:val="004C25DF"/>
    <w:rsid w:val="004C3ED0"/>
    <w:rsid w:val="004C4041"/>
    <w:rsid w:val="004C43E0"/>
    <w:rsid w:val="004C46F9"/>
    <w:rsid w:val="004C4F2A"/>
    <w:rsid w:val="004C6C79"/>
    <w:rsid w:val="004C730F"/>
    <w:rsid w:val="004C749C"/>
    <w:rsid w:val="004C7A7D"/>
    <w:rsid w:val="004D021B"/>
    <w:rsid w:val="004D06C1"/>
    <w:rsid w:val="004D06E2"/>
    <w:rsid w:val="004D162D"/>
    <w:rsid w:val="004D16B8"/>
    <w:rsid w:val="004D18E5"/>
    <w:rsid w:val="004D1EBB"/>
    <w:rsid w:val="004D2872"/>
    <w:rsid w:val="004D3702"/>
    <w:rsid w:val="004D3746"/>
    <w:rsid w:val="004D4D61"/>
    <w:rsid w:val="004D5014"/>
    <w:rsid w:val="004D5A8F"/>
    <w:rsid w:val="004D5FE8"/>
    <w:rsid w:val="004D759D"/>
    <w:rsid w:val="004D7DF3"/>
    <w:rsid w:val="004E059D"/>
    <w:rsid w:val="004E080D"/>
    <w:rsid w:val="004E1162"/>
    <w:rsid w:val="004E15FC"/>
    <w:rsid w:val="004E2744"/>
    <w:rsid w:val="004E369F"/>
    <w:rsid w:val="004E3791"/>
    <w:rsid w:val="004E443B"/>
    <w:rsid w:val="004E4E48"/>
    <w:rsid w:val="004E66D6"/>
    <w:rsid w:val="004E6CD7"/>
    <w:rsid w:val="004E773E"/>
    <w:rsid w:val="004F051E"/>
    <w:rsid w:val="004F0C18"/>
    <w:rsid w:val="004F0C4D"/>
    <w:rsid w:val="004F2317"/>
    <w:rsid w:val="004F23C6"/>
    <w:rsid w:val="004F32F1"/>
    <w:rsid w:val="004F6146"/>
    <w:rsid w:val="004F6939"/>
    <w:rsid w:val="004F7912"/>
    <w:rsid w:val="004F7F80"/>
    <w:rsid w:val="00501058"/>
    <w:rsid w:val="00501336"/>
    <w:rsid w:val="005019B1"/>
    <w:rsid w:val="0050263E"/>
    <w:rsid w:val="005027CE"/>
    <w:rsid w:val="00503B5A"/>
    <w:rsid w:val="00503C08"/>
    <w:rsid w:val="00506BA7"/>
    <w:rsid w:val="0050722C"/>
    <w:rsid w:val="00507533"/>
    <w:rsid w:val="00507536"/>
    <w:rsid w:val="00507567"/>
    <w:rsid w:val="00510286"/>
    <w:rsid w:val="00512B95"/>
    <w:rsid w:val="00516517"/>
    <w:rsid w:val="0051703E"/>
    <w:rsid w:val="005201C1"/>
    <w:rsid w:val="00520BA0"/>
    <w:rsid w:val="00521C94"/>
    <w:rsid w:val="00522634"/>
    <w:rsid w:val="00522C1A"/>
    <w:rsid w:val="0052477C"/>
    <w:rsid w:val="00524DC5"/>
    <w:rsid w:val="00524F50"/>
    <w:rsid w:val="00525166"/>
    <w:rsid w:val="00525573"/>
    <w:rsid w:val="005260EF"/>
    <w:rsid w:val="0052630B"/>
    <w:rsid w:val="00526F8E"/>
    <w:rsid w:val="00526FA9"/>
    <w:rsid w:val="00527A0F"/>
    <w:rsid w:val="00530E5D"/>
    <w:rsid w:val="005329D4"/>
    <w:rsid w:val="00534839"/>
    <w:rsid w:val="00534906"/>
    <w:rsid w:val="00536736"/>
    <w:rsid w:val="00540401"/>
    <w:rsid w:val="00541265"/>
    <w:rsid w:val="00541AA9"/>
    <w:rsid w:val="00541CA3"/>
    <w:rsid w:val="00541D2F"/>
    <w:rsid w:val="00541FE6"/>
    <w:rsid w:val="00542070"/>
    <w:rsid w:val="00542F5F"/>
    <w:rsid w:val="005431F6"/>
    <w:rsid w:val="00543387"/>
    <w:rsid w:val="00544C63"/>
    <w:rsid w:val="00546EBB"/>
    <w:rsid w:val="0055055C"/>
    <w:rsid w:val="00551435"/>
    <w:rsid w:val="00551C14"/>
    <w:rsid w:val="005538F1"/>
    <w:rsid w:val="00553F60"/>
    <w:rsid w:val="005540E8"/>
    <w:rsid w:val="0055432D"/>
    <w:rsid w:val="00554E2F"/>
    <w:rsid w:val="00554F1D"/>
    <w:rsid w:val="00555C24"/>
    <w:rsid w:val="00557744"/>
    <w:rsid w:val="005617FE"/>
    <w:rsid w:val="005634F3"/>
    <w:rsid w:val="00565376"/>
    <w:rsid w:val="00566B54"/>
    <w:rsid w:val="00567472"/>
    <w:rsid w:val="0056776F"/>
    <w:rsid w:val="00570A6C"/>
    <w:rsid w:val="00572F9A"/>
    <w:rsid w:val="00573AC1"/>
    <w:rsid w:val="00574FD0"/>
    <w:rsid w:val="00575416"/>
    <w:rsid w:val="00575F63"/>
    <w:rsid w:val="00576118"/>
    <w:rsid w:val="0057675F"/>
    <w:rsid w:val="00576DAF"/>
    <w:rsid w:val="00577ED6"/>
    <w:rsid w:val="0058059B"/>
    <w:rsid w:val="00582482"/>
    <w:rsid w:val="00582E4D"/>
    <w:rsid w:val="00583412"/>
    <w:rsid w:val="0058366D"/>
    <w:rsid w:val="0058366F"/>
    <w:rsid w:val="005839E2"/>
    <w:rsid w:val="00584A90"/>
    <w:rsid w:val="00584B1C"/>
    <w:rsid w:val="0058592B"/>
    <w:rsid w:val="00585A95"/>
    <w:rsid w:val="00585D8A"/>
    <w:rsid w:val="00586EDB"/>
    <w:rsid w:val="00587036"/>
    <w:rsid w:val="00587819"/>
    <w:rsid w:val="00587BFC"/>
    <w:rsid w:val="0059148D"/>
    <w:rsid w:val="005922E8"/>
    <w:rsid w:val="00593C18"/>
    <w:rsid w:val="00596396"/>
    <w:rsid w:val="005A00C6"/>
    <w:rsid w:val="005A09A4"/>
    <w:rsid w:val="005A1178"/>
    <w:rsid w:val="005A2778"/>
    <w:rsid w:val="005A5922"/>
    <w:rsid w:val="005A5E09"/>
    <w:rsid w:val="005A720B"/>
    <w:rsid w:val="005B0073"/>
    <w:rsid w:val="005B0517"/>
    <w:rsid w:val="005B186F"/>
    <w:rsid w:val="005B1FB7"/>
    <w:rsid w:val="005B22C5"/>
    <w:rsid w:val="005B413A"/>
    <w:rsid w:val="005B432A"/>
    <w:rsid w:val="005B4BAE"/>
    <w:rsid w:val="005B4CB6"/>
    <w:rsid w:val="005B53E7"/>
    <w:rsid w:val="005B6F61"/>
    <w:rsid w:val="005B7335"/>
    <w:rsid w:val="005B7723"/>
    <w:rsid w:val="005B7DB4"/>
    <w:rsid w:val="005C058D"/>
    <w:rsid w:val="005C0DAC"/>
    <w:rsid w:val="005C31A2"/>
    <w:rsid w:val="005C3994"/>
    <w:rsid w:val="005C4F63"/>
    <w:rsid w:val="005C5AF7"/>
    <w:rsid w:val="005C5FCA"/>
    <w:rsid w:val="005C682D"/>
    <w:rsid w:val="005C6F86"/>
    <w:rsid w:val="005D1F1E"/>
    <w:rsid w:val="005D21FC"/>
    <w:rsid w:val="005D3160"/>
    <w:rsid w:val="005D3BF8"/>
    <w:rsid w:val="005D5EFD"/>
    <w:rsid w:val="005D6FFE"/>
    <w:rsid w:val="005D70C0"/>
    <w:rsid w:val="005D7C2F"/>
    <w:rsid w:val="005E04F8"/>
    <w:rsid w:val="005E134B"/>
    <w:rsid w:val="005E25AB"/>
    <w:rsid w:val="005E302B"/>
    <w:rsid w:val="005E38AD"/>
    <w:rsid w:val="005E39C6"/>
    <w:rsid w:val="005E39FE"/>
    <w:rsid w:val="005E3E36"/>
    <w:rsid w:val="005E3F56"/>
    <w:rsid w:val="005E45D8"/>
    <w:rsid w:val="005E47DE"/>
    <w:rsid w:val="005E52DB"/>
    <w:rsid w:val="005E58AF"/>
    <w:rsid w:val="005E5B57"/>
    <w:rsid w:val="005E74D9"/>
    <w:rsid w:val="005E7B8D"/>
    <w:rsid w:val="005E7EA4"/>
    <w:rsid w:val="005F108F"/>
    <w:rsid w:val="005F16E9"/>
    <w:rsid w:val="005F2502"/>
    <w:rsid w:val="005F3204"/>
    <w:rsid w:val="005F39CE"/>
    <w:rsid w:val="005F4A1F"/>
    <w:rsid w:val="005F5A74"/>
    <w:rsid w:val="005F7EBF"/>
    <w:rsid w:val="00600463"/>
    <w:rsid w:val="00600595"/>
    <w:rsid w:val="00602303"/>
    <w:rsid w:val="00602A23"/>
    <w:rsid w:val="00602BCF"/>
    <w:rsid w:val="00602D89"/>
    <w:rsid w:val="00605407"/>
    <w:rsid w:val="0060627F"/>
    <w:rsid w:val="00606D08"/>
    <w:rsid w:val="00606E65"/>
    <w:rsid w:val="00606F36"/>
    <w:rsid w:val="00613D45"/>
    <w:rsid w:val="00616287"/>
    <w:rsid w:val="00616E7E"/>
    <w:rsid w:val="00616EF4"/>
    <w:rsid w:val="00621868"/>
    <w:rsid w:val="00623017"/>
    <w:rsid w:val="0062321F"/>
    <w:rsid w:val="00623809"/>
    <w:rsid w:val="00623A4A"/>
    <w:rsid w:val="00623B98"/>
    <w:rsid w:val="0062483C"/>
    <w:rsid w:val="00624B75"/>
    <w:rsid w:val="00625C15"/>
    <w:rsid w:val="00626239"/>
    <w:rsid w:val="00626E0D"/>
    <w:rsid w:val="00627681"/>
    <w:rsid w:val="00630060"/>
    <w:rsid w:val="00630728"/>
    <w:rsid w:val="00630E4A"/>
    <w:rsid w:val="006334EC"/>
    <w:rsid w:val="00633906"/>
    <w:rsid w:val="0063423F"/>
    <w:rsid w:val="00635E00"/>
    <w:rsid w:val="00636766"/>
    <w:rsid w:val="00636BDC"/>
    <w:rsid w:val="00637148"/>
    <w:rsid w:val="00637C69"/>
    <w:rsid w:val="006403BD"/>
    <w:rsid w:val="0064152D"/>
    <w:rsid w:val="006418C1"/>
    <w:rsid w:val="00641A9F"/>
    <w:rsid w:val="006435D9"/>
    <w:rsid w:val="00643937"/>
    <w:rsid w:val="00643E6B"/>
    <w:rsid w:val="006460A8"/>
    <w:rsid w:val="00646615"/>
    <w:rsid w:val="00646A3B"/>
    <w:rsid w:val="00646AB6"/>
    <w:rsid w:val="006475E6"/>
    <w:rsid w:val="0064780E"/>
    <w:rsid w:val="00647BE6"/>
    <w:rsid w:val="00650BE3"/>
    <w:rsid w:val="00650C76"/>
    <w:rsid w:val="00651CD1"/>
    <w:rsid w:val="006525D7"/>
    <w:rsid w:val="00652B44"/>
    <w:rsid w:val="00655371"/>
    <w:rsid w:val="00655BCB"/>
    <w:rsid w:val="006575E2"/>
    <w:rsid w:val="006631F7"/>
    <w:rsid w:val="00663334"/>
    <w:rsid w:val="00663EE4"/>
    <w:rsid w:val="006643C1"/>
    <w:rsid w:val="00664621"/>
    <w:rsid w:val="0066494A"/>
    <w:rsid w:val="006649C5"/>
    <w:rsid w:val="0066546B"/>
    <w:rsid w:val="006658FB"/>
    <w:rsid w:val="0066696F"/>
    <w:rsid w:val="00667092"/>
    <w:rsid w:val="00670597"/>
    <w:rsid w:val="006733B0"/>
    <w:rsid w:val="00673808"/>
    <w:rsid w:val="00674512"/>
    <w:rsid w:val="00674625"/>
    <w:rsid w:val="00675212"/>
    <w:rsid w:val="00676373"/>
    <w:rsid w:val="00676D7A"/>
    <w:rsid w:val="00676EAC"/>
    <w:rsid w:val="006777A9"/>
    <w:rsid w:val="006779CE"/>
    <w:rsid w:val="0068185A"/>
    <w:rsid w:val="006848EB"/>
    <w:rsid w:val="0068577A"/>
    <w:rsid w:val="00686809"/>
    <w:rsid w:val="00687211"/>
    <w:rsid w:val="00687373"/>
    <w:rsid w:val="006909FF"/>
    <w:rsid w:val="00690ABC"/>
    <w:rsid w:val="0069112E"/>
    <w:rsid w:val="00692158"/>
    <w:rsid w:val="00692BE6"/>
    <w:rsid w:val="006938B8"/>
    <w:rsid w:val="00694D84"/>
    <w:rsid w:val="006969D7"/>
    <w:rsid w:val="00697283"/>
    <w:rsid w:val="006A01B9"/>
    <w:rsid w:val="006A01D5"/>
    <w:rsid w:val="006A2200"/>
    <w:rsid w:val="006A2C58"/>
    <w:rsid w:val="006A3D6D"/>
    <w:rsid w:val="006A6F44"/>
    <w:rsid w:val="006A7672"/>
    <w:rsid w:val="006B0E2A"/>
    <w:rsid w:val="006B15AA"/>
    <w:rsid w:val="006B1B86"/>
    <w:rsid w:val="006B2091"/>
    <w:rsid w:val="006B21D0"/>
    <w:rsid w:val="006B282E"/>
    <w:rsid w:val="006B4558"/>
    <w:rsid w:val="006B4D53"/>
    <w:rsid w:val="006B5491"/>
    <w:rsid w:val="006B5AD3"/>
    <w:rsid w:val="006B604E"/>
    <w:rsid w:val="006B6967"/>
    <w:rsid w:val="006B69AD"/>
    <w:rsid w:val="006C0983"/>
    <w:rsid w:val="006C1639"/>
    <w:rsid w:val="006C2145"/>
    <w:rsid w:val="006C2CD9"/>
    <w:rsid w:val="006C36ED"/>
    <w:rsid w:val="006C3E0B"/>
    <w:rsid w:val="006C44CB"/>
    <w:rsid w:val="006D117A"/>
    <w:rsid w:val="006D123D"/>
    <w:rsid w:val="006D13CF"/>
    <w:rsid w:val="006D15D9"/>
    <w:rsid w:val="006D19B6"/>
    <w:rsid w:val="006D28A3"/>
    <w:rsid w:val="006D2E39"/>
    <w:rsid w:val="006D3068"/>
    <w:rsid w:val="006D4227"/>
    <w:rsid w:val="006D4356"/>
    <w:rsid w:val="006D46ED"/>
    <w:rsid w:val="006D4BF0"/>
    <w:rsid w:val="006D52FC"/>
    <w:rsid w:val="006D6E4E"/>
    <w:rsid w:val="006D6FEF"/>
    <w:rsid w:val="006D7468"/>
    <w:rsid w:val="006E166C"/>
    <w:rsid w:val="006E2342"/>
    <w:rsid w:val="006E408A"/>
    <w:rsid w:val="006E45B1"/>
    <w:rsid w:val="006E47A3"/>
    <w:rsid w:val="006E50EA"/>
    <w:rsid w:val="006E68AF"/>
    <w:rsid w:val="006E6991"/>
    <w:rsid w:val="006F3316"/>
    <w:rsid w:val="006F3328"/>
    <w:rsid w:val="006F4740"/>
    <w:rsid w:val="006F635D"/>
    <w:rsid w:val="006F6A89"/>
    <w:rsid w:val="006F73F9"/>
    <w:rsid w:val="00701995"/>
    <w:rsid w:val="00704144"/>
    <w:rsid w:val="00704F14"/>
    <w:rsid w:val="007058A9"/>
    <w:rsid w:val="00705EC2"/>
    <w:rsid w:val="007069CD"/>
    <w:rsid w:val="00710163"/>
    <w:rsid w:val="0071198C"/>
    <w:rsid w:val="007126F6"/>
    <w:rsid w:val="007135C7"/>
    <w:rsid w:val="0071362C"/>
    <w:rsid w:val="0071365B"/>
    <w:rsid w:val="00713E35"/>
    <w:rsid w:val="00713ECF"/>
    <w:rsid w:val="00715929"/>
    <w:rsid w:val="00715BAE"/>
    <w:rsid w:val="007163EF"/>
    <w:rsid w:val="00716EF4"/>
    <w:rsid w:val="00717BC2"/>
    <w:rsid w:val="00717F8C"/>
    <w:rsid w:val="00721138"/>
    <w:rsid w:val="007220DA"/>
    <w:rsid w:val="007221D9"/>
    <w:rsid w:val="007224CA"/>
    <w:rsid w:val="007229E5"/>
    <w:rsid w:val="007237B7"/>
    <w:rsid w:val="007248DF"/>
    <w:rsid w:val="0072609D"/>
    <w:rsid w:val="00726B08"/>
    <w:rsid w:val="0072720C"/>
    <w:rsid w:val="0072773B"/>
    <w:rsid w:val="00727959"/>
    <w:rsid w:val="00730191"/>
    <w:rsid w:val="007319AF"/>
    <w:rsid w:val="00731AE6"/>
    <w:rsid w:val="007323F6"/>
    <w:rsid w:val="0073286F"/>
    <w:rsid w:val="007337B2"/>
    <w:rsid w:val="00733BA2"/>
    <w:rsid w:val="00733D77"/>
    <w:rsid w:val="00734B11"/>
    <w:rsid w:val="007358FC"/>
    <w:rsid w:val="0073644F"/>
    <w:rsid w:val="00736C7B"/>
    <w:rsid w:val="00737EB2"/>
    <w:rsid w:val="007408BA"/>
    <w:rsid w:val="007411F7"/>
    <w:rsid w:val="00741B23"/>
    <w:rsid w:val="00741B72"/>
    <w:rsid w:val="00741C8A"/>
    <w:rsid w:val="00742225"/>
    <w:rsid w:val="00742C06"/>
    <w:rsid w:val="00743290"/>
    <w:rsid w:val="007435C5"/>
    <w:rsid w:val="00744EF0"/>
    <w:rsid w:val="00745CAD"/>
    <w:rsid w:val="007465A4"/>
    <w:rsid w:val="00746688"/>
    <w:rsid w:val="00747683"/>
    <w:rsid w:val="00747A8A"/>
    <w:rsid w:val="00750968"/>
    <w:rsid w:val="00753023"/>
    <w:rsid w:val="00753D0D"/>
    <w:rsid w:val="00753D87"/>
    <w:rsid w:val="0075418E"/>
    <w:rsid w:val="00754648"/>
    <w:rsid w:val="00754819"/>
    <w:rsid w:val="007555AB"/>
    <w:rsid w:val="00755B15"/>
    <w:rsid w:val="00755C78"/>
    <w:rsid w:val="00755C90"/>
    <w:rsid w:val="007566CE"/>
    <w:rsid w:val="00760CBF"/>
    <w:rsid w:val="00762FE7"/>
    <w:rsid w:val="00764286"/>
    <w:rsid w:val="00764FEB"/>
    <w:rsid w:val="00766152"/>
    <w:rsid w:val="0076615C"/>
    <w:rsid w:val="00766701"/>
    <w:rsid w:val="00766CA9"/>
    <w:rsid w:val="00766D23"/>
    <w:rsid w:val="00767152"/>
    <w:rsid w:val="0076751C"/>
    <w:rsid w:val="007700DB"/>
    <w:rsid w:val="0077239D"/>
    <w:rsid w:val="00772534"/>
    <w:rsid w:val="00772804"/>
    <w:rsid w:val="00772B75"/>
    <w:rsid w:val="00773032"/>
    <w:rsid w:val="00773719"/>
    <w:rsid w:val="00773DC4"/>
    <w:rsid w:val="00774574"/>
    <w:rsid w:val="007745D5"/>
    <w:rsid w:val="00774F4B"/>
    <w:rsid w:val="00776246"/>
    <w:rsid w:val="007766CB"/>
    <w:rsid w:val="007767FB"/>
    <w:rsid w:val="00780839"/>
    <w:rsid w:val="00781069"/>
    <w:rsid w:val="0078216F"/>
    <w:rsid w:val="00783F10"/>
    <w:rsid w:val="007863A2"/>
    <w:rsid w:val="00787551"/>
    <w:rsid w:val="00787A60"/>
    <w:rsid w:val="00787F7B"/>
    <w:rsid w:val="007901A7"/>
    <w:rsid w:val="00790802"/>
    <w:rsid w:val="0079128B"/>
    <w:rsid w:val="00791973"/>
    <w:rsid w:val="00792EBD"/>
    <w:rsid w:val="00792F62"/>
    <w:rsid w:val="00793527"/>
    <w:rsid w:val="00793712"/>
    <w:rsid w:val="00793A5B"/>
    <w:rsid w:val="00793EF4"/>
    <w:rsid w:val="007947CA"/>
    <w:rsid w:val="0079520B"/>
    <w:rsid w:val="00795BD7"/>
    <w:rsid w:val="007962D6"/>
    <w:rsid w:val="0079669F"/>
    <w:rsid w:val="00797676"/>
    <w:rsid w:val="00797C48"/>
    <w:rsid w:val="00797FF2"/>
    <w:rsid w:val="007A0C06"/>
    <w:rsid w:val="007A262A"/>
    <w:rsid w:val="007A327E"/>
    <w:rsid w:val="007A3937"/>
    <w:rsid w:val="007A3B33"/>
    <w:rsid w:val="007A3D2C"/>
    <w:rsid w:val="007A54C5"/>
    <w:rsid w:val="007A61A4"/>
    <w:rsid w:val="007A7346"/>
    <w:rsid w:val="007A74BD"/>
    <w:rsid w:val="007A7533"/>
    <w:rsid w:val="007A7770"/>
    <w:rsid w:val="007A793B"/>
    <w:rsid w:val="007A7AB1"/>
    <w:rsid w:val="007B2C7F"/>
    <w:rsid w:val="007B3C1F"/>
    <w:rsid w:val="007B5F67"/>
    <w:rsid w:val="007C09F1"/>
    <w:rsid w:val="007C1CED"/>
    <w:rsid w:val="007C1EED"/>
    <w:rsid w:val="007C2478"/>
    <w:rsid w:val="007C267C"/>
    <w:rsid w:val="007C316E"/>
    <w:rsid w:val="007C374D"/>
    <w:rsid w:val="007C3AF4"/>
    <w:rsid w:val="007C63B3"/>
    <w:rsid w:val="007C6AD9"/>
    <w:rsid w:val="007C6D64"/>
    <w:rsid w:val="007C706A"/>
    <w:rsid w:val="007C7177"/>
    <w:rsid w:val="007C7773"/>
    <w:rsid w:val="007D07D0"/>
    <w:rsid w:val="007D0F03"/>
    <w:rsid w:val="007D1EC0"/>
    <w:rsid w:val="007D2ECE"/>
    <w:rsid w:val="007D3581"/>
    <w:rsid w:val="007D4DA5"/>
    <w:rsid w:val="007D57E3"/>
    <w:rsid w:val="007D5954"/>
    <w:rsid w:val="007D5983"/>
    <w:rsid w:val="007D5C7E"/>
    <w:rsid w:val="007D5E52"/>
    <w:rsid w:val="007D5E66"/>
    <w:rsid w:val="007E191A"/>
    <w:rsid w:val="007E322F"/>
    <w:rsid w:val="007E3978"/>
    <w:rsid w:val="007E590F"/>
    <w:rsid w:val="007E6C36"/>
    <w:rsid w:val="007E74BB"/>
    <w:rsid w:val="007E76DD"/>
    <w:rsid w:val="007E7D04"/>
    <w:rsid w:val="007F0989"/>
    <w:rsid w:val="007F123F"/>
    <w:rsid w:val="007F1862"/>
    <w:rsid w:val="007F1CD4"/>
    <w:rsid w:val="007F2694"/>
    <w:rsid w:val="007F3A66"/>
    <w:rsid w:val="007F3FB5"/>
    <w:rsid w:val="007F4524"/>
    <w:rsid w:val="007F4B56"/>
    <w:rsid w:val="007F5542"/>
    <w:rsid w:val="007F56D6"/>
    <w:rsid w:val="007F659D"/>
    <w:rsid w:val="007F7EED"/>
    <w:rsid w:val="00800A8E"/>
    <w:rsid w:val="00800C77"/>
    <w:rsid w:val="00801692"/>
    <w:rsid w:val="00803551"/>
    <w:rsid w:val="0080414E"/>
    <w:rsid w:val="00804C1F"/>
    <w:rsid w:val="00805E76"/>
    <w:rsid w:val="00806019"/>
    <w:rsid w:val="00806C64"/>
    <w:rsid w:val="008073C7"/>
    <w:rsid w:val="00807410"/>
    <w:rsid w:val="00810BB0"/>
    <w:rsid w:val="00812ED0"/>
    <w:rsid w:val="00812EDB"/>
    <w:rsid w:val="00813C90"/>
    <w:rsid w:val="008147D0"/>
    <w:rsid w:val="008154CF"/>
    <w:rsid w:val="00815B3A"/>
    <w:rsid w:val="00815C52"/>
    <w:rsid w:val="008162A8"/>
    <w:rsid w:val="008167E0"/>
    <w:rsid w:val="008170E5"/>
    <w:rsid w:val="00820D38"/>
    <w:rsid w:val="00821041"/>
    <w:rsid w:val="0082162F"/>
    <w:rsid w:val="0082196A"/>
    <w:rsid w:val="00822D5C"/>
    <w:rsid w:val="00823209"/>
    <w:rsid w:val="00823A3C"/>
    <w:rsid w:val="008240FE"/>
    <w:rsid w:val="008247C1"/>
    <w:rsid w:val="0082576B"/>
    <w:rsid w:val="00826C70"/>
    <w:rsid w:val="0083050F"/>
    <w:rsid w:val="008320EB"/>
    <w:rsid w:val="00832E50"/>
    <w:rsid w:val="00834B67"/>
    <w:rsid w:val="008351BB"/>
    <w:rsid w:val="00835238"/>
    <w:rsid w:val="008355C3"/>
    <w:rsid w:val="008379CA"/>
    <w:rsid w:val="00840835"/>
    <w:rsid w:val="00841433"/>
    <w:rsid w:val="0084380B"/>
    <w:rsid w:val="008454F3"/>
    <w:rsid w:val="00846B98"/>
    <w:rsid w:val="00850D91"/>
    <w:rsid w:val="00850FB9"/>
    <w:rsid w:val="00851AAF"/>
    <w:rsid w:val="0085214B"/>
    <w:rsid w:val="00852923"/>
    <w:rsid w:val="00853B13"/>
    <w:rsid w:val="00854044"/>
    <w:rsid w:val="0085547A"/>
    <w:rsid w:val="008558FA"/>
    <w:rsid w:val="008567D1"/>
    <w:rsid w:val="008571F6"/>
    <w:rsid w:val="00860B13"/>
    <w:rsid w:val="008610A5"/>
    <w:rsid w:val="0086145F"/>
    <w:rsid w:val="008618DC"/>
    <w:rsid w:val="00862D30"/>
    <w:rsid w:val="00864C72"/>
    <w:rsid w:val="00864FE6"/>
    <w:rsid w:val="00865A72"/>
    <w:rsid w:val="00865D8B"/>
    <w:rsid w:val="0086787C"/>
    <w:rsid w:val="00870B51"/>
    <w:rsid w:val="00870E86"/>
    <w:rsid w:val="00872141"/>
    <w:rsid w:val="008735A0"/>
    <w:rsid w:val="00873734"/>
    <w:rsid w:val="008750F3"/>
    <w:rsid w:val="00876C2F"/>
    <w:rsid w:val="00877497"/>
    <w:rsid w:val="0087750C"/>
    <w:rsid w:val="00880236"/>
    <w:rsid w:val="00880662"/>
    <w:rsid w:val="00880B21"/>
    <w:rsid w:val="00881860"/>
    <w:rsid w:val="00881A14"/>
    <w:rsid w:val="00883D98"/>
    <w:rsid w:val="008845BD"/>
    <w:rsid w:val="00884785"/>
    <w:rsid w:val="0088669F"/>
    <w:rsid w:val="00886900"/>
    <w:rsid w:val="00887131"/>
    <w:rsid w:val="0088744E"/>
    <w:rsid w:val="00890ED4"/>
    <w:rsid w:val="00891211"/>
    <w:rsid w:val="00892648"/>
    <w:rsid w:val="008927A9"/>
    <w:rsid w:val="008929FF"/>
    <w:rsid w:val="008931C4"/>
    <w:rsid w:val="00893436"/>
    <w:rsid w:val="008943EC"/>
    <w:rsid w:val="00894595"/>
    <w:rsid w:val="00894C47"/>
    <w:rsid w:val="00894E2D"/>
    <w:rsid w:val="00895A49"/>
    <w:rsid w:val="008962F3"/>
    <w:rsid w:val="00896D77"/>
    <w:rsid w:val="00897A3B"/>
    <w:rsid w:val="00897B90"/>
    <w:rsid w:val="008A1F17"/>
    <w:rsid w:val="008A2406"/>
    <w:rsid w:val="008A308B"/>
    <w:rsid w:val="008A3534"/>
    <w:rsid w:val="008A35D3"/>
    <w:rsid w:val="008A368D"/>
    <w:rsid w:val="008A3E68"/>
    <w:rsid w:val="008A6164"/>
    <w:rsid w:val="008B051F"/>
    <w:rsid w:val="008B0FA2"/>
    <w:rsid w:val="008B2C3C"/>
    <w:rsid w:val="008B531C"/>
    <w:rsid w:val="008B5AEE"/>
    <w:rsid w:val="008C0320"/>
    <w:rsid w:val="008C078A"/>
    <w:rsid w:val="008C0D47"/>
    <w:rsid w:val="008C0DD3"/>
    <w:rsid w:val="008C12B9"/>
    <w:rsid w:val="008C1DBD"/>
    <w:rsid w:val="008C26DD"/>
    <w:rsid w:val="008C30C3"/>
    <w:rsid w:val="008C39C5"/>
    <w:rsid w:val="008C617C"/>
    <w:rsid w:val="008C72E0"/>
    <w:rsid w:val="008C76A0"/>
    <w:rsid w:val="008D0DDD"/>
    <w:rsid w:val="008D1A36"/>
    <w:rsid w:val="008D2FF1"/>
    <w:rsid w:val="008D336E"/>
    <w:rsid w:val="008D381E"/>
    <w:rsid w:val="008D4ACB"/>
    <w:rsid w:val="008D6256"/>
    <w:rsid w:val="008D6F29"/>
    <w:rsid w:val="008D75A9"/>
    <w:rsid w:val="008D7B05"/>
    <w:rsid w:val="008E11CA"/>
    <w:rsid w:val="008E2AD3"/>
    <w:rsid w:val="008E3BDB"/>
    <w:rsid w:val="008E4130"/>
    <w:rsid w:val="008E429A"/>
    <w:rsid w:val="008E56F6"/>
    <w:rsid w:val="008E687A"/>
    <w:rsid w:val="008F1B79"/>
    <w:rsid w:val="008F3273"/>
    <w:rsid w:val="008F342A"/>
    <w:rsid w:val="008F4A2C"/>
    <w:rsid w:val="008F563E"/>
    <w:rsid w:val="008F57C0"/>
    <w:rsid w:val="008F67F8"/>
    <w:rsid w:val="008F6BFC"/>
    <w:rsid w:val="008F7922"/>
    <w:rsid w:val="00900203"/>
    <w:rsid w:val="00900C05"/>
    <w:rsid w:val="009013EB"/>
    <w:rsid w:val="00901629"/>
    <w:rsid w:val="0090192E"/>
    <w:rsid w:val="00902BA2"/>
    <w:rsid w:val="00904639"/>
    <w:rsid w:val="00904F97"/>
    <w:rsid w:val="00905523"/>
    <w:rsid w:val="00906C44"/>
    <w:rsid w:val="00906D16"/>
    <w:rsid w:val="00907B8A"/>
    <w:rsid w:val="00910861"/>
    <w:rsid w:val="0091155B"/>
    <w:rsid w:val="009119B7"/>
    <w:rsid w:val="00911EDB"/>
    <w:rsid w:val="00912F62"/>
    <w:rsid w:val="009152A9"/>
    <w:rsid w:val="00915352"/>
    <w:rsid w:val="0091556D"/>
    <w:rsid w:val="00915F66"/>
    <w:rsid w:val="00917139"/>
    <w:rsid w:val="00917601"/>
    <w:rsid w:val="0092153E"/>
    <w:rsid w:val="00922806"/>
    <w:rsid w:val="00922BA9"/>
    <w:rsid w:val="00922D9B"/>
    <w:rsid w:val="0092398C"/>
    <w:rsid w:val="00923C07"/>
    <w:rsid w:val="00923F7E"/>
    <w:rsid w:val="009254AE"/>
    <w:rsid w:val="00925784"/>
    <w:rsid w:val="00925D6A"/>
    <w:rsid w:val="00926AB3"/>
    <w:rsid w:val="00934673"/>
    <w:rsid w:val="00934F33"/>
    <w:rsid w:val="009353D0"/>
    <w:rsid w:val="00935F9C"/>
    <w:rsid w:val="0094003E"/>
    <w:rsid w:val="00941562"/>
    <w:rsid w:val="00941724"/>
    <w:rsid w:val="0094317A"/>
    <w:rsid w:val="009439DC"/>
    <w:rsid w:val="00944681"/>
    <w:rsid w:val="00944882"/>
    <w:rsid w:val="00944F7D"/>
    <w:rsid w:val="00945008"/>
    <w:rsid w:val="009452C8"/>
    <w:rsid w:val="0094712C"/>
    <w:rsid w:val="00947832"/>
    <w:rsid w:val="00950801"/>
    <w:rsid w:val="00951405"/>
    <w:rsid w:val="0095174B"/>
    <w:rsid w:val="00952C21"/>
    <w:rsid w:val="00956596"/>
    <w:rsid w:val="00957929"/>
    <w:rsid w:val="00960215"/>
    <w:rsid w:val="009613F5"/>
    <w:rsid w:val="00962CAF"/>
    <w:rsid w:val="00963ABA"/>
    <w:rsid w:val="00964047"/>
    <w:rsid w:val="00965581"/>
    <w:rsid w:val="00965E18"/>
    <w:rsid w:val="00965E7B"/>
    <w:rsid w:val="00965FCD"/>
    <w:rsid w:val="009670B5"/>
    <w:rsid w:val="009704AB"/>
    <w:rsid w:val="0097399C"/>
    <w:rsid w:val="009741CD"/>
    <w:rsid w:val="009751BB"/>
    <w:rsid w:val="009763D8"/>
    <w:rsid w:val="00976774"/>
    <w:rsid w:val="00976EDA"/>
    <w:rsid w:val="0098139E"/>
    <w:rsid w:val="00982252"/>
    <w:rsid w:val="009828F1"/>
    <w:rsid w:val="009834C2"/>
    <w:rsid w:val="00983D38"/>
    <w:rsid w:val="00983FBF"/>
    <w:rsid w:val="00984327"/>
    <w:rsid w:val="00985881"/>
    <w:rsid w:val="00985ABD"/>
    <w:rsid w:val="009865D7"/>
    <w:rsid w:val="00986DC9"/>
    <w:rsid w:val="00987EE7"/>
    <w:rsid w:val="009904D9"/>
    <w:rsid w:val="0099144E"/>
    <w:rsid w:val="00991AF4"/>
    <w:rsid w:val="00992522"/>
    <w:rsid w:val="0099292A"/>
    <w:rsid w:val="00992BD7"/>
    <w:rsid w:val="00993FF7"/>
    <w:rsid w:val="009963D0"/>
    <w:rsid w:val="009966D3"/>
    <w:rsid w:val="009967E6"/>
    <w:rsid w:val="00996B31"/>
    <w:rsid w:val="00996BCE"/>
    <w:rsid w:val="00997076"/>
    <w:rsid w:val="00997DA4"/>
    <w:rsid w:val="00997EAA"/>
    <w:rsid w:val="009A0A3A"/>
    <w:rsid w:val="009A0BB5"/>
    <w:rsid w:val="009A1246"/>
    <w:rsid w:val="009A2BCC"/>
    <w:rsid w:val="009A2D6F"/>
    <w:rsid w:val="009A31A8"/>
    <w:rsid w:val="009A31D1"/>
    <w:rsid w:val="009A3A00"/>
    <w:rsid w:val="009A59E7"/>
    <w:rsid w:val="009A62F0"/>
    <w:rsid w:val="009A63CB"/>
    <w:rsid w:val="009A729E"/>
    <w:rsid w:val="009A76DF"/>
    <w:rsid w:val="009B04A3"/>
    <w:rsid w:val="009B1525"/>
    <w:rsid w:val="009B1924"/>
    <w:rsid w:val="009B1B9B"/>
    <w:rsid w:val="009B63FE"/>
    <w:rsid w:val="009B7C72"/>
    <w:rsid w:val="009C119A"/>
    <w:rsid w:val="009C17F2"/>
    <w:rsid w:val="009C1ED2"/>
    <w:rsid w:val="009C22AB"/>
    <w:rsid w:val="009C25C7"/>
    <w:rsid w:val="009C2817"/>
    <w:rsid w:val="009C3D79"/>
    <w:rsid w:val="009C68FA"/>
    <w:rsid w:val="009C71FD"/>
    <w:rsid w:val="009D0E19"/>
    <w:rsid w:val="009D2F7B"/>
    <w:rsid w:val="009D3940"/>
    <w:rsid w:val="009D4E66"/>
    <w:rsid w:val="009D4FB7"/>
    <w:rsid w:val="009D568A"/>
    <w:rsid w:val="009D741C"/>
    <w:rsid w:val="009E0698"/>
    <w:rsid w:val="009E0D85"/>
    <w:rsid w:val="009E1A2D"/>
    <w:rsid w:val="009E1F8C"/>
    <w:rsid w:val="009E2507"/>
    <w:rsid w:val="009E25CF"/>
    <w:rsid w:val="009E26D8"/>
    <w:rsid w:val="009E2945"/>
    <w:rsid w:val="009E2D4D"/>
    <w:rsid w:val="009E34B7"/>
    <w:rsid w:val="009E3A0D"/>
    <w:rsid w:val="009E71FD"/>
    <w:rsid w:val="009E783E"/>
    <w:rsid w:val="009F095B"/>
    <w:rsid w:val="009F1388"/>
    <w:rsid w:val="009F14E4"/>
    <w:rsid w:val="009F2829"/>
    <w:rsid w:val="009F440E"/>
    <w:rsid w:val="009F4CF2"/>
    <w:rsid w:val="009F753A"/>
    <w:rsid w:val="009F7D0E"/>
    <w:rsid w:val="00A0080B"/>
    <w:rsid w:val="00A008CC"/>
    <w:rsid w:val="00A01405"/>
    <w:rsid w:val="00A01A17"/>
    <w:rsid w:val="00A0211A"/>
    <w:rsid w:val="00A02AC2"/>
    <w:rsid w:val="00A02CF0"/>
    <w:rsid w:val="00A031F4"/>
    <w:rsid w:val="00A03499"/>
    <w:rsid w:val="00A037E9"/>
    <w:rsid w:val="00A03D52"/>
    <w:rsid w:val="00A041D1"/>
    <w:rsid w:val="00A04993"/>
    <w:rsid w:val="00A05510"/>
    <w:rsid w:val="00A05698"/>
    <w:rsid w:val="00A056B3"/>
    <w:rsid w:val="00A057B1"/>
    <w:rsid w:val="00A0632A"/>
    <w:rsid w:val="00A063AF"/>
    <w:rsid w:val="00A06B36"/>
    <w:rsid w:val="00A14167"/>
    <w:rsid w:val="00A14430"/>
    <w:rsid w:val="00A14A71"/>
    <w:rsid w:val="00A16E75"/>
    <w:rsid w:val="00A202EB"/>
    <w:rsid w:val="00A22761"/>
    <w:rsid w:val="00A22F50"/>
    <w:rsid w:val="00A2359D"/>
    <w:rsid w:val="00A23D3F"/>
    <w:rsid w:val="00A23FC3"/>
    <w:rsid w:val="00A24708"/>
    <w:rsid w:val="00A2495C"/>
    <w:rsid w:val="00A24F61"/>
    <w:rsid w:val="00A25B40"/>
    <w:rsid w:val="00A266D1"/>
    <w:rsid w:val="00A27486"/>
    <w:rsid w:val="00A278D3"/>
    <w:rsid w:val="00A3018A"/>
    <w:rsid w:val="00A31593"/>
    <w:rsid w:val="00A31675"/>
    <w:rsid w:val="00A32FA0"/>
    <w:rsid w:val="00A33166"/>
    <w:rsid w:val="00A343CF"/>
    <w:rsid w:val="00A3464C"/>
    <w:rsid w:val="00A353C0"/>
    <w:rsid w:val="00A3737E"/>
    <w:rsid w:val="00A3794C"/>
    <w:rsid w:val="00A40049"/>
    <w:rsid w:val="00A409BA"/>
    <w:rsid w:val="00A41AFA"/>
    <w:rsid w:val="00A41EEC"/>
    <w:rsid w:val="00A4222D"/>
    <w:rsid w:val="00A42525"/>
    <w:rsid w:val="00A43EEC"/>
    <w:rsid w:val="00A44C2E"/>
    <w:rsid w:val="00A45044"/>
    <w:rsid w:val="00A45EAC"/>
    <w:rsid w:val="00A46787"/>
    <w:rsid w:val="00A4714D"/>
    <w:rsid w:val="00A476CB"/>
    <w:rsid w:val="00A47B1C"/>
    <w:rsid w:val="00A505B9"/>
    <w:rsid w:val="00A50755"/>
    <w:rsid w:val="00A51369"/>
    <w:rsid w:val="00A52939"/>
    <w:rsid w:val="00A52A1B"/>
    <w:rsid w:val="00A53668"/>
    <w:rsid w:val="00A53C7F"/>
    <w:rsid w:val="00A53E0F"/>
    <w:rsid w:val="00A54552"/>
    <w:rsid w:val="00A54A65"/>
    <w:rsid w:val="00A54FD7"/>
    <w:rsid w:val="00A552AE"/>
    <w:rsid w:val="00A56C0E"/>
    <w:rsid w:val="00A56CAA"/>
    <w:rsid w:val="00A57920"/>
    <w:rsid w:val="00A6196B"/>
    <w:rsid w:val="00A62060"/>
    <w:rsid w:val="00A63DD1"/>
    <w:rsid w:val="00A64216"/>
    <w:rsid w:val="00A64E26"/>
    <w:rsid w:val="00A64FC6"/>
    <w:rsid w:val="00A65698"/>
    <w:rsid w:val="00A65E1A"/>
    <w:rsid w:val="00A660C3"/>
    <w:rsid w:val="00A661F5"/>
    <w:rsid w:val="00A66528"/>
    <w:rsid w:val="00A66AB2"/>
    <w:rsid w:val="00A6707B"/>
    <w:rsid w:val="00A70627"/>
    <w:rsid w:val="00A71464"/>
    <w:rsid w:val="00A721CF"/>
    <w:rsid w:val="00A728F4"/>
    <w:rsid w:val="00A72CE6"/>
    <w:rsid w:val="00A73C6B"/>
    <w:rsid w:val="00A744F5"/>
    <w:rsid w:val="00A77F65"/>
    <w:rsid w:val="00A80454"/>
    <w:rsid w:val="00A80569"/>
    <w:rsid w:val="00A807C7"/>
    <w:rsid w:val="00A80AA7"/>
    <w:rsid w:val="00A81497"/>
    <w:rsid w:val="00A81519"/>
    <w:rsid w:val="00A81A96"/>
    <w:rsid w:val="00A82B6B"/>
    <w:rsid w:val="00A84D32"/>
    <w:rsid w:val="00A8518B"/>
    <w:rsid w:val="00A85540"/>
    <w:rsid w:val="00A85823"/>
    <w:rsid w:val="00A85951"/>
    <w:rsid w:val="00A85B2F"/>
    <w:rsid w:val="00A904B1"/>
    <w:rsid w:val="00A90909"/>
    <w:rsid w:val="00A92B75"/>
    <w:rsid w:val="00A92F5E"/>
    <w:rsid w:val="00A9392B"/>
    <w:rsid w:val="00A949C1"/>
    <w:rsid w:val="00A94CCE"/>
    <w:rsid w:val="00A94F0F"/>
    <w:rsid w:val="00A95A20"/>
    <w:rsid w:val="00AA0566"/>
    <w:rsid w:val="00AA1953"/>
    <w:rsid w:val="00AA1A78"/>
    <w:rsid w:val="00AA3020"/>
    <w:rsid w:val="00AA5D2F"/>
    <w:rsid w:val="00AA6592"/>
    <w:rsid w:val="00AA770B"/>
    <w:rsid w:val="00AA7766"/>
    <w:rsid w:val="00AA7A0F"/>
    <w:rsid w:val="00AA7BBB"/>
    <w:rsid w:val="00AB0586"/>
    <w:rsid w:val="00AB114B"/>
    <w:rsid w:val="00AB25BC"/>
    <w:rsid w:val="00AB2625"/>
    <w:rsid w:val="00AB2F01"/>
    <w:rsid w:val="00AB3827"/>
    <w:rsid w:val="00AB3C42"/>
    <w:rsid w:val="00AB4BE5"/>
    <w:rsid w:val="00AB5159"/>
    <w:rsid w:val="00AB51F6"/>
    <w:rsid w:val="00AB63A3"/>
    <w:rsid w:val="00AB7155"/>
    <w:rsid w:val="00AB743B"/>
    <w:rsid w:val="00AC0BBD"/>
    <w:rsid w:val="00AC3D8F"/>
    <w:rsid w:val="00AC4C19"/>
    <w:rsid w:val="00AC67D8"/>
    <w:rsid w:val="00AC6A59"/>
    <w:rsid w:val="00AC7A39"/>
    <w:rsid w:val="00AC7F2B"/>
    <w:rsid w:val="00AD00A9"/>
    <w:rsid w:val="00AD09B1"/>
    <w:rsid w:val="00AD14C4"/>
    <w:rsid w:val="00AD1BD6"/>
    <w:rsid w:val="00AD2C70"/>
    <w:rsid w:val="00AD2E4E"/>
    <w:rsid w:val="00AD435D"/>
    <w:rsid w:val="00AD5017"/>
    <w:rsid w:val="00AD57DC"/>
    <w:rsid w:val="00AD5B1C"/>
    <w:rsid w:val="00AD64EE"/>
    <w:rsid w:val="00AD72B0"/>
    <w:rsid w:val="00AD73A6"/>
    <w:rsid w:val="00AE004B"/>
    <w:rsid w:val="00AE0849"/>
    <w:rsid w:val="00AE1049"/>
    <w:rsid w:val="00AE1D55"/>
    <w:rsid w:val="00AE3FDF"/>
    <w:rsid w:val="00AE45C7"/>
    <w:rsid w:val="00AE47A8"/>
    <w:rsid w:val="00AE54F3"/>
    <w:rsid w:val="00AE7180"/>
    <w:rsid w:val="00AF133F"/>
    <w:rsid w:val="00AF1572"/>
    <w:rsid w:val="00AF2138"/>
    <w:rsid w:val="00AF2AC7"/>
    <w:rsid w:val="00AF4073"/>
    <w:rsid w:val="00AF417B"/>
    <w:rsid w:val="00AF675D"/>
    <w:rsid w:val="00AF6B82"/>
    <w:rsid w:val="00AF71CD"/>
    <w:rsid w:val="00B009C8"/>
    <w:rsid w:val="00B011B1"/>
    <w:rsid w:val="00B01CAD"/>
    <w:rsid w:val="00B0367F"/>
    <w:rsid w:val="00B03BF0"/>
    <w:rsid w:val="00B0419E"/>
    <w:rsid w:val="00B04C55"/>
    <w:rsid w:val="00B04CFD"/>
    <w:rsid w:val="00B06D9F"/>
    <w:rsid w:val="00B1012F"/>
    <w:rsid w:val="00B10160"/>
    <w:rsid w:val="00B10183"/>
    <w:rsid w:val="00B102B4"/>
    <w:rsid w:val="00B117CA"/>
    <w:rsid w:val="00B11919"/>
    <w:rsid w:val="00B11EA2"/>
    <w:rsid w:val="00B12297"/>
    <w:rsid w:val="00B1358A"/>
    <w:rsid w:val="00B13A84"/>
    <w:rsid w:val="00B14886"/>
    <w:rsid w:val="00B15C01"/>
    <w:rsid w:val="00B15DF8"/>
    <w:rsid w:val="00B17D90"/>
    <w:rsid w:val="00B2094D"/>
    <w:rsid w:val="00B2157B"/>
    <w:rsid w:val="00B21B28"/>
    <w:rsid w:val="00B21F65"/>
    <w:rsid w:val="00B230E3"/>
    <w:rsid w:val="00B231A5"/>
    <w:rsid w:val="00B239CE"/>
    <w:rsid w:val="00B24573"/>
    <w:rsid w:val="00B24F70"/>
    <w:rsid w:val="00B2516F"/>
    <w:rsid w:val="00B252B0"/>
    <w:rsid w:val="00B254CC"/>
    <w:rsid w:val="00B25F2B"/>
    <w:rsid w:val="00B27AC7"/>
    <w:rsid w:val="00B321E7"/>
    <w:rsid w:val="00B322D8"/>
    <w:rsid w:val="00B32A83"/>
    <w:rsid w:val="00B3334F"/>
    <w:rsid w:val="00B33BC2"/>
    <w:rsid w:val="00B33C32"/>
    <w:rsid w:val="00B33C7C"/>
    <w:rsid w:val="00B35E21"/>
    <w:rsid w:val="00B35F0C"/>
    <w:rsid w:val="00B3654D"/>
    <w:rsid w:val="00B369A2"/>
    <w:rsid w:val="00B36E5F"/>
    <w:rsid w:val="00B3734F"/>
    <w:rsid w:val="00B40351"/>
    <w:rsid w:val="00B4055D"/>
    <w:rsid w:val="00B42040"/>
    <w:rsid w:val="00B43678"/>
    <w:rsid w:val="00B4506C"/>
    <w:rsid w:val="00B454BA"/>
    <w:rsid w:val="00B457ED"/>
    <w:rsid w:val="00B46FB8"/>
    <w:rsid w:val="00B50367"/>
    <w:rsid w:val="00B50D99"/>
    <w:rsid w:val="00B5257B"/>
    <w:rsid w:val="00B536FA"/>
    <w:rsid w:val="00B5410D"/>
    <w:rsid w:val="00B5516F"/>
    <w:rsid w:val="00B5626C"/>
    <w:rsid w:val="00B57C16"/>
    <w:rsid w:val="00B60889"/>
    <w:rsid w:val="00B621B7"/>
    <w:rsid w:val="00B63BC7"/>
    <w:rsid w:val="00B64A20"/>
    <w:rsid w:val="00B64D73"/>
    <w:rsid w:val="00B650FF"/>
    <w:rsid w:val="00B65E85"/>
    <w:rsid w:val="00B660EB"/>
    <w:rsid w:val="00B67080"/>
    <w:rsid w:val="00B70C1A"/>
    <w:rsid w:val="00B70DA2"/>
    <w:rsid w:val="00B715D7"/>
    <w:rsid w:val="00B7179A"/>
    <w:rsid w:val="00B71ECC"/>
    <w:rsid w:val="00B72752"/>
    <w:rsid w:val="00B728FF"/>
    <w:rsid w:val="00B74654"/>
    <w:rsid w:val="00B75FFD"/>
    <w:rsid w:val="00B77009"/>
    <w:rsid w:val="00B775F0"/>
    <w:rsid w:val="00B80528"/>
    <w:rsid w:val="00B8186D"/>
    <w:rsid w:val="00B82B5D"/>
    <w:rsid w:val="00B82B7E"/>
    <w:rsid w:val="00B82D41"/>
    <w:rsid w:val="00B83995"/>
    <w:rsid w:val="00B848A9"/>
    <w:rsid w:val="00B86687"/>
    <w:rsid w:val="00B87D81"/>
    <w:rsid w:val="00B91997"/>
    <w:rsid w:val="00B943B5"/>
    <w:rsid w:val="00B943D3"/>
    <w:rsid w:val="00B94A29"/>
    <w:rsid w:val="00B94F02"/>
    <w:rsid w:val="00B95752"/>
    <w:rsid w:val="00B95BB6"/>
    <w:rsid w:val="00B96CB1"/>
    <w:rsid w:val="00BA0047"/>
    <w:rsid w:val="00BA0AE2"/>
    <w:rsid w:val="00BA1333"/>
    <w:rsid w:val="00BA18C6"/>
    <w:rsid w:val="00BA23BF"/>
    <w:rsid w:val="00BA584F"/>
    <w:rsid w:val="00BA5989"/>
    <w:rsid w:val="00BA61BB"/>
    <w:rsid w:val="00BA7C58"/>
    <w:rsid w:val="00BB01F6"/>
    <w:rsid w:val="00BB06BB"/>
    <w:rsid w:val="00BB0C9D"/>
    <w:rsid w:val="00BB34F1"/>
    <w:rsid w:val="00BB3A4E"/>
    <w:rsid w:val="00BB3B68"/>
    <w:rsid w:val="00BB3BF2"/>
    <w:rsid w:val="00BB4EC8"/>
    <w:rsid w:val="00BB527F"/>
    <w:rsid w:val="00BB7A27"/>
    <w:rsid w:val="00BC07AC"/>
    <w:rsid w:val="00BC2AC1"/>
    <w:rsid w:val="00BC31C4"/>
    <w:rsid w:val="00BC3788"/>
    <w:rsid w:val="00BC4001"/>
    <w:rsid w:val="00BC40D9"/>
    <w:rsid w:val="00BC416E"/>
    <w:rsid w:val="00BC4B1F"/>
    <w:rsid w:val="00BC5F37"/>
    <w:rsid w:val="00BC5FB6"/>
    <w:rsid w:val="00BC649F"/>
    <w:rsid w:val="00BC6863"/>
    <w:rsid w:val="00BC70FC"/>
    <w:rsid w:val="00BD1D75"/>
    <w:rsid w:val="00BD2483"/>
    <w:rsid w:val="00BD33E1"/>
    <w:rsid w:val="00BD397F"/>
    <w:rsid w:val="00BD4437"/>
    <w:rsid w:val="00BD4CF9"/>
    <w:rsid w:val="00BD5D96"/>
    <w:rsid w:val="00BE03E8"/>
    <w:rsid w:val="00BE0944"/>
    <w:rsid w:val="00BE1431"/>
    <w:rsid w:val="00BE1C46"/>
    <w:rsid w:val="00BE1E7D"/>
    <w:rsid w:val="00BE3480"/>
    <w:rsid w:val="00BE369B"/>
    <w:rsid w:val="00BE7C5A"/>
    <w:rsid w:val="00BE7F5D"/>
    <w:rsid w:val="00BF1C1A"/>
    <w:rsid w:val="00BF35DA"/>
    <w:rsid w:val="00BF4676"/>
    <w:rsid w:val="00BF4F07"/>
    <w:rsid w:val="00BF5A19"/>
    <w:rsid w:val="00BF6378"/>
    <w:rsid w:val="00BF6763"/>
    <w:rsid w:val="00BF67DD"/>
    <w:rsid w:val="00BF69A6"/>
    <w:rsid w:val="00BF6CE8"/>
    <w:rsid w:val="00BF6FDC"/>
    <w:rsid w:val="00BF6FF4"/>
    <w:rsid w:val="00C012EC"/>
    <w:rsid w:val="00C01DC1"/>
    <w:rsid w:val="00C0221F"/>
    <w:rsid w:val="00C032DC"/>
    <w:rsid w:val="00C03464"/>
    <w:rsid w:val="00C03B1B"/>
    <w:rsid w:val="00C045B4"/>
    <w:rsid w:val="00C04915"/>
    <w:rsid w:val="00C04E0E"/>
    <w:rsid w:val="00C05D0A"/>
    <w:rsid w:val="00C107A9"/>
    <w:rsid w:val="00C10E5E"/>
    <w:rsid w:val="00C116E5"/>
    <w:rsid w:val="00C11BBE"/>
    <w:rsid w:val="00C11CEB"/>
    <w:rsid w:val="00C12D2F"/>
    <w:rsid w:val="00C12D40"/>
    <w:rsid w:val="00C14730"/>
    <w:rsid w:val="00C149EB"/>
    <w:rsid w:val="00C15683"/>
    <w:rsid w:val="00C15EB5"/>
    <w:rsid w:val="00C174CA"/>
    <w:rsid w:val="00C20158"/>
    <w:rsid w:val="00C21A92"/>
    <w:rsid w:val="00C21D22"/>
    <w:rsid w:val="00C22CF5"/>
    <w:rsid w:val="00C23678"/>
    <w:rsid w:val="00C25735"/>
    <w:rsid w:val="00C257DD"/>
    <w:rsid w:val="00C257F8"/>
    <w:rsid w:val="00C26A25"/>
    <w:rsid w:val="00C26ED9"/>
    <w:rsid w:val="00C275BB"/>
    <w:rsid w:val="00C30329"/>
    <w:rsid w:val="00C324BC"/>
    <w:rsid w:val="00C3364E"/>
    <w:rsid w:val="00C33F70"/>
    <w:rsid w:val="00C33FFC"/>
    <w:rsid w:val="00C340F7"/>
    <w:rsid w:val="00C34B9A"/>
    <w:rsid w:val="00C354F1"/>
    <w:rsid w:val="00C35ECB"/>
    <w:rsid w:val="00C370EF"/>
    <w:rsid w:val="00C4067A"/>
    <w:rsid w:val="00C40C4A"/>
    <w:rsid w:val="00C42BB0"/>
    <w:rsid w:val="00C42CAD"/>
    <w:rsid w:val="00C433CD"/>
    <w:rsid w:val="00C44994"/>
    <w:rsid w:val="00C4690E"/>
    <w:rsid w:val="00C46F0C"/>
    <w:rsid w:val="00C50531"/>
    <w:rsid w:val="00C5112B"/>
    <w:rsid w:val="00C520B8"/>
    <w:rsid w:val="00C52B83"/>
    <w:rsid w:val="00C52DCB"/>
    <w:rsid w:val="00C53FD2"/>
    <w:rsid w:val="00C55794"/>
    <w:rsid w:val="00C55FB7"/>
    <w:rsid w:val="00C57355"/>
    <w:rsid w:val="00C60290"/>
    <w:rsid w:val="00C60705"/>
    <w:rsid w:val="00C60925"/>
    <w:rsid w:val="00C62A57"/>
    <w:rsid w:val="00C6301C"/>
    <w:rsid w:val="00C64A3C"/>
    <w:rsid w:val="00C64E71"/>
    <w:rsid w:val="00C653AB"/>
    <w:rsid w:val="00C668D6"/>
    <w:rsid w:val="00C66E4E"/>
    <w:rsid w:val="00C67222"/>
    <w:rsid w:val="00C70047"/>
    <w:rsid w:val="00C70305"/>
    <w:rsid w:val="00C71DA3"/>
    <w:rsid w:val="00C7299E"/>
    <w:rsid w:val="00C72A13"/>
    <w:rsid w:val="00C74911"/>
    <w:rsid w:val="00C76DF3"/>
    <w:rsid w:val="00C777AE"/>
    <w:rsid w:val="00C77EE9"/>
    <w:rsid w:val="00C80913"/>
    <w:rsid w:val="00C80943"/>
    <w:rsid w:val="00C80FA8"/>
    <w:rsid w:val="00C8304D"/>
    <w:rsid w:val="00C8356C"/>
    <w:rsid w:val="00C83AD5"/>
    <w:rsid w:val="00C842FB"/>
    <w:rsid w:val="00C84D1E"/>
    <w:rsid w:val="00C85057"/>
    <w:rsid w:val="00C86633"/>
    <w:rsid w:val="00C875D6"/>
    <w:rsid w:val="00C91544"/>
    <w:rsid w:val="00C91579"/>
    <w:rsid w:val="00C91786"/>
    <w:rsid w:val="00C9335E"/>
    <w:rsid w:val="00C93E6A"/>
    <w:rsid w:val="00C96B44"/>
    <w:rsid w:val="00C9784C"/>
    <w:rsid w:val="00CA0476"/>
    <w:rsid w:val="00CA07C7"/>
    <w:rsid w:val="00CA47FE"/>
    <w:rsid w:val="00CA6964"/>
    <w:rsid w:val="00CA6BE0"/>
    <w:rsid w:val="00CA7B74"/>
    <w:rsid w:val="00CB0333"/>
    <w:rsid w:val="00CB0612"/>
    <w:rsid w:val="00CB0725"/>
    <w:rsid w:val="00CB1C07"/>
    <w:rsid w:val="00CB1F11"/>
    <w:rsid w:val="00CB240E"/>
    <w:rsid w:val="00CB3183"/>
    <w:rsid w:val="00CB4EFC"/>
    <w:rsid w:val="00CB6BB4"/>
    <w:rsid w:val="00CB70D2"/>
    <w:rsid w:val="00CB75C7"/>
    <w:rsid w:val="00CB7D94"/>
    <w:rsid w:val="00CB7FB7"/>
    <w:rsid w:val="00CC099F"/>
    <w:rsid w:val="00CC2059"/>
    <w:rsid w:val="00CC4181"/>
    <w:rsid w:val="00CC43FA"/>
    <w:rsid w:val="00CC4ACE"/>
    <w:rsid w:val="00CC537C"/>
    <w:rsid w:val="00CC6876"/>
    <w:rsid w:val="00CC7937"/>
    <w:rsid w:val="00CD023D"/>
    <w:rsid w:val="00CD0748"/>
    <w:rsid w:val="00CD2A57"/>
    <w:rsid w:val="00CD2B91"/>
    <w:rsid w:val="00CD3915"/>
    <w:rsid w:val="00CD3CE9"/>
    <w:rsid w:val="00CD4497"/>
    <w:rsid w:val="00CD4C06"/>
    <w:rsid w:val="00CD5F08"/>
    <w:rsid w:val="00CD6C2A"/>
    <w:rsid w:val="00CE0146"/>
    <w:rsid w:val="00CE0BC7"/>
    <w:rsid w:val="00CE20EB"/>
    <w:rsid w:val="00CE2B5C"/>
    <w:rsid w:val="00CE42CB"/>
    <w:rsid w:val="00CE597C"/>
    <w:rsid w:val="00CE5A77"/>
    <w:rsid w:val="00CE76CC"/>
    <w:rsid w:val="00CF02E2"/>
    <w:rsid w:val="00CF03C7"/>
    <w:rsid w:val="00CF17D0"/>
    <w:rsid w:val="00CF2628"/>
    <w:rsid w:val="00CF3011"/>
    <w:rsid w:val="00CF3337"/>
    <w:rsid w:val="00CF3454"/>
    <w:rsid w:val="00CF41ED"/>
    <w:rsid w:val="00CF49D6"/>
    <w:rsid w:val="00CF4F9F"/>
    <w:rsid w:val="00CF57FF"/>
    <w:rsid w:val="00CF6332"/>
    <w:rsid w:val="00CF64E6"/>
    <w:rsid w:val="00CF6FE6"/>
    <w:rsid w:val="00CF7F96"/>
    <w:rsid w:val="00D007A7"/>
    <w:rsid w:val="00D018B6"/>
    <w:rsid w:val="00D030BE"/>
    <w:rsid w:val="00D03A60"/>
    <w:rsid w:val="00D05BDA"/>
    <w:rsid w:val="00D0678E"/>
    <w:rsid w:val="00D06A3E"/>
    <w:rsid w:val="00D06C15"/>
    <w:rsid w:val="00D071A3"/>
    <w:rsid w:val="00D07491"/>
    <w:rsid w:val="00D07999"/>
    <w:rsid w:val="00D10545"/>
    <w:rsid w:val="00D10F33"/>
    <w:rsid w:val="00D10F92"/>
    <w:rsid w:val="00D11548"/>
    <w:rsid w:val="00D13785"/>
    <w:rsid w:val="00D1431C"/>
    <w:rsid w:val="00D1442A"/>
    <w:rsid w:val="00D1498C"/>
    <w:rsid w:val="00D14D45"/>
    <w:rsid w:val="00D1544E"/>
    <w:rsid w:val="00D173C8"/>
    <w:rsid w:val="00D21DDF"/>
    <w:rsid w:val="00D22585"/>
    <w:rsid w:val="00D2418D"/>
    <w:rsid w:val="00D25500"/>
    <w:rsid w:val="00D25F16"/>
    <w:rsid w:val="00D268F3"/>
    <w:rsid w:val="00D26EF2"/>
    <w:rsid w:val="00D30925"/>
    <w:rsid w:val="00D32DE0"/>
    <w:rsid w:val="00D3386B"/>
    <w:rsid w:val="00D33F51"/>
    <w:rsid w:val="00D35987"/>
    <w:rsid w:val="00D371FD"/>
    <w:rsid w:val="00D37468"/>
    <w:rsid w:val="00D42889"/>
    <w:rsid w:val="00D43930"/>
    <w:rsid w:val="00D44712"/>
    <w:rsid w:val="00D4524C"/>
    <w:rsid w:val="00D45FFC"/>
    <w:rsid w:val="00D4669F"/>
    <w:rsid w:val="00D46C86"/>
    <w:rsid w:val="00D47723"/>
    <w:rsid w:val="00D508FA"/>
    <w:rsid w:val="00D50EAF"/>
    <w:rsid w:val="00D517AF"/>
    <w:rsid w:val="00D52583"/>
    <w:rsid w:val="00D53C5C"/>
    <w:rsid w:val="00D54AB6"/>
    <w:rsid w:val="00D5544C"/>
    <w:rsid w:val="00D55B37"/>
    <w:rsid w:val="00D55B42"/>
    <w:rsid w:val="00D55E6C"/>
    <w:rsid w:val="00D56439"/>
    <w:rsid w:val="00D57259"/>
    <w:rsid w:val="00D576E6"/>
    <w:rsid w:val="00D57829"/>
    <w:rsid w:val="00D57940"/>
    <w:rsid w:val="00D57CD0"/>
    <w:rsid w:val="00D60C7B"/>
    <w:rsid w:val="00D62322"/>
    <w:rsid w:val="00D634FE"/>
    <w:rsid w:val="00D677C7"/>
    <w:rsid w:val="00D73596"/>
    <w:rsid w:val="00D735AC"/>
    <w:rsid w:val="00D7395B"/>
    <w:rsid w:val="00D7491E"/>
    <w:rsid w:val="00D75608"/>
    <w:rsid w:val="00D75D65"/>
    <w:rsid w:val="00D77625"/>
    <w:rsid w:val="00D81BC3"/>
    <w:rsid w:val="00D82D21"/>
    <w:rsid w:val="00D831E0"/>
    <w:rsid w:val="00D83407"/>
    <w:rsid w:val="00D848B5"/>
    <w:rsid w:val="00D8553C"/>
    <w:rsid w:val="00D857DE"/>
    <w:rsid w:val="00D85AC8"/>
    <w:rsid w:val="00D90659"/>
    <w:rsid w:val="00D91220"/>
    <w:rsid w:val="00D916F3"/>
    <w:rsid w:val="00D91E93"/>
    <w:rsid w:val="00D9249D"/>
    <w:rsid w:val="00D93EC9"/>
    <w:rsid w:val="00D9420D"/>
    <w:rsid w:val="00D944CF"/>
    <w:rsid w:val="00D9451D"/>
    <w:rsid w:val="00D9554A"/>
    <w:rsid w:val="00D95EB4"/>
    <w:rsid w:val="00D978B7"/>
    <w:rsid w:val="00D978EA"/>
    <w:rsid w:val="00D97F55"/>
    <w:rsid w:val="00DA02C6"/>
    <w:rsid w:val="00DA0666"/>
    <w:rsid w:val="00DA0E51"/>
    <w:rsid w:val="00DA16D2"/>
    <w:rsid w:val="00DA27D7"/>
    <w:rsid w:val="00DA3E62"/>
    <w:rsid w:val="00DA436C"/>
    <w:rsid w:val="00DA440C"/>
    <w:rsid w:val="00DA4ED5"/>
    <w:rsid w:val="00DA57E9"/>
    <w:rsid w:val="00DA6501"/>
    <w:rsid w:val="00DA7048"/>
    <w:rsid w:val="00DA729A"/>
    <w:rsid w:val="00DA7A74"/>
    <w:rsid w:val="00DA7E32"/>
    <w:rsid w:val="00DA7FC3"/>
    <w:rsid w:val="00DB11A1"/>
    <w:rsid w:val="00DB179F"/>
    <w:rsid w:val="00DB249D"/>
    <w:rsid w:val="00DB2698"/>
    <w:rsid w:val="00DB2B07"/>
    <w:rsid w:val="00DB3B21"/>
    <w:rsid w:val="00DB5561"/>
    <w:rsid w:val="00DB794E"/>
    <w:rsid w:val="00DC0B9A"/>
    <w:rsid w:val="00DC12F5"/>
    <w:rsid w:val="00DC1CA0"/>
    <w:rsid w:val="00DC4E7F"/>
    <w:rsid w:val="00DC691B"/>
    <w:rsid w:val="00DC6A2E"/>
    <w:rsid w:val="00DC6D55"/>
    <w:rsid w:val="00DC7FE6"/>
    <w:rsid w:val="00DD1ABD"/>
    <w:rsid w:val="00DD2175"/>
    <w:rsid w:val="00DD25C8"/>
    <w:rsid w:val="00DD2784"/>
    <w:rsid w:val="00DD3707"/>
    <w:rsid w:val="00DD3775"/>
    <w:rsid w:val="00DD490A"/>
    <w:rsid w:val="00DD5244"/>
    <w:rsid w:val="00DD6709"/>
    <w:rsid w:val="00DD6BF9"/>
    <w:rsid w:val="00DD6F99"/>
    <w:rsid w:val="00DE08D6"/>
    <w:rsid w:val="00DE0E2A"/>
    <w:rsid w:val="00DE1A7C"/>
    <w:rsid w:val="00DE2070"/>
    <w:rsid w:val="00DE3088"/>
    <w:rsid w:val="00DE3E45"/>
    <w:rsid w:val="00DF077B"/>
    <w:rsid w:val="00DF14FB"/>
    <w:rsid w:val="00DF315E"/>
    <w:rsid w:val="00DF3E46"/>
    <w:rsid w:val="00DF3FCA"/>
    <w:rsid w:val="00DF463A"/>
    <w:rsid w:val="00DF4C7F"/>
    <w:rsid w:val="00DF6255"/>
    <w:rsid w:val="00DF62E4"/>
    <w:rsid w:val="00E0001E"/>
    <w:rsid w:val="00E009AD"/>
    <w:rsid w:val="00E009EA"/>
    <w:rsid w:val="00E0227B"/>
    <w:rsid w:val="00E0324C"/>
    <w:rsid w:val="00E04389"/>
    <w:rsid w:val="00E05492"/>
    <w:rsid w:val="00E05B5E"/>
    <w:rsid w:val="00E05E1B"/>
    <w:rsid w:val="00E06BC1"/>
    <w:rsid w:val="00E07459"/>
    <w:rsid w:val="00E1028A"/>
    <w:rsid w:val="00E10A51"/>
    <w:rsid w:val="00E1335E"/>
    <w:rsid w:val="00E13F5A"/>
    <w:rsid w:val="00E1483A"/>
    <w:rsid w:val="00E14FF0"/>
    <w:rsid w:val="00E15C94"/>
    <w:rsid w:val="00E16818"/>
    <w:rsid w:val="00E16C86"/>
    <w:rsid w:val="00E16D88"/>
    <w:rsid w:val="00E16EC5"/>
    <w:rsid w:val="00E178EB"/>
    <w:rsid w:val="00E17DC5"/>
    <w:rsid w:val="00E201F0"/>
    <w:rsid w:val="00E20EF2"/>
    <w:rsid w:val="00E2199F"/>
    <w:rsid w:val="00E21F6D"/>
    <w:rsid w:val="00E22A8E"/>
    <w:rsid w:val="00E25751"/>
    <w:rsid w:val="00E2690A"/>
    <w:rsid w:val="00E26958"/>
    <w:rsid w:val="00E27184"/>
    <w:rsid w:val="00E27D8E"/>
    <w:rsid w:val="00E30655"/>
    <w:rsid w:val="00E3086B"/>
    <w:rsid w:val="00E30D1A"/>
    <w:rsid w:val="00E310D7"/>
    <w:rsid w:val="00E3196A"/>
    <w:rsid w:val="00E31C86"/>
    <w:rsid w:val="00E32271"/>
    <w:rsid w:val="00E3259D"/>
    <w:rsid w:val="00E32627"/>
    <w:rsid w:val="00E32A88"/>
    <w:rsid w:val="00E32FC7"/>
    <w:rsid w:val="00E336F2"/>
    <w:rsid w:val="00E337DA"/>
    <w:rsid w:val="00E35CBC"/>
    <w:rsid w:val="00E364F5"/>
    <w:rsid w:val="00E36E57"/>
    <w:rsid w:val="00E371E4"/>
    <w:rsid w:val="00E3736B"/>
    <w:rsid w:val="00E377FC"/>
    <w:rsid w:val="00E40A33"/>
    <w:rsid w:val="00E43380"/>
    <w:rsid w:val="00E450A1"/>
    <w:rsid w:val="00E453EB"/>
    <w:rsid w:val="00E457EA"/>
    <w:rsid w:val="00E46246"/>
    <w:rsid w:val="00E46D69"/>
    <w:rsid w:val="00E47620"/>
    <w:rsid w:val="00E47759"/>
    <w:rsid w:val="00E4785E"/>
    <w:rsid w:val="00E4799D"/>
    <w:rsid w:val="00E47BAA"/>
    <w:rsid w:val="00E55455"/>
    <w:rsid w:val="00E55EBE"/>
    <w:rsid w:val="00E57306"/>
    <w:rsid w:val="00E57461"/>
    <w:rsid w:val="00E5758C"/>
    <w:rsid w:val="00E611BA"/>
    <w:rsid w:val="00E612C4"/>
    <w:rsid w:val="00E62AEC"/>
    <w:rsid w:val="00E6417E"/>
    <w:rsid w:val="00E6529D"/>
    <w:rsid w:val="00E65315"/>
    <w:rsid w:val="00E656F3"/>
    <w:rsid w:val="00E65E7B"/>
    <w:rsid w:val="00E663DF"/>
    <w:rsid w:val="00E67B16"/>
    <w:rsid w:val="00E70012"/>
    <w:rsid w:val="00E703D1"/>
    <w:rsid w:val="00E70CE5"/>
    <w:rsid w:val="00E728CF"/>
    <w:rsid w:val="00E73ACC"/>
    <w:rsid w:val="00E74152"/>
    <w:rsid w:val="00E74A44"/>
    <w:rsid w:val="00E74AAF"/>
    <w:rsid w:val="00E756E9"/>
    <w:rsid w:val="00E763E7"/>
    <w:rsid w:val="00E8164B"/>
    <w:rsid w:val="00E81C41"/>
    <w:rsid w:val="00E8270B"/>
    <w:rsid w:val="00E829C7"/>
    <w:rsid w:val="00E82BA9"/>
    <w:rsid w:val="00E84B60"/>
    <w:rsid w:val="00E853BE"/>
    <w:rsid w:val="00E86AAB"/>
    <w:rsid w:val="00E86DB8"/>
    <w:rsid w:val="00E900B6"/>
    <w:rsid w:val="00E902B9"/>
    <w:rsid w:val="00E904AB"/>
    <w:rsid w:val="00E90CDE"/>
    <w:rsid w:val="00E90FDA"/>
    <w:rsid w:val="00E9264B"/>
    <w:rsid w:val="00E92D89"/>
    <w:rsid w:val="00E935A6"/>
    <w:rsid w:val="00E942EF"/>
    <w:rsid w:val="00E9498E"/>
    <w:rsid w:val="00E951DF"/>
    <w:rsid w:val="00E95252"/>
    <w:rsid w:val="00E95734"/>
    <w:rsid w:val="00E958C6"/>
    <w:rsid w:val="00E96037"/>
    <w:rsid w:val="00EA0718"/>
    <w:rsid w:val="00EA1289"/>
    <w:rsid w:val="00EA1BC9"/>
    <w:rsid w:val="00EA1C3A"/>
    <w:rsid w:val="00EA3583"/>
    <w:rsid w:val="00EA4EE3"/>
    <w:rsid w:val="00EA547B"/>
    <w:rsid w:val="00EA570B"/>
    <w:rsid w:val="00EA66A7"/>
    <w:rsid w:val="00EB0730"/>
    <w:rsid w:val="00EB149F"/>
    <w:rsid w:val="00EB1760"/>
    <w:rsid w:val="00EB18CB"/>
    <w:rsid w:val="00EB3052"/>
    <w:rsid w:val="00EB346E"/>
    <w:rsid w:val="00EB3F26"/>
    <w:rsid w:val="00EB46E0"/>
    <w:rsid w:val="00EB5132"/>
    <w:rsid w:val="00EB673B"/>
    <w:rsid w:val="00EB6BBD"/>
    <w:rsid w:val="00EB6E1E"/>
    <w:rsid w:val="00EB7EA6"/>
    <w:rsid w:val="00EC1F94"/>
    <w:rsid w:val="00EC2E05"/>
    <w:rsid w:val="00EC323C"/>
    <w:rsid w:val="00EC55CE"/>
    <w:rsid w:val="00EC624B"/>
    <w:rsid w:val="00EC62DB"/>
    <w:rsid w:val="00EC7A08"/>
    <w:rsid w:val="00ED0192"/>
    <w:rsid w:val="00ED0EDA"/>
    <w:rsid w:val="00ED137E"/>
    <w:rsid w:val="00ED1581"/>
    <w:rsid w:val="00ED1602"/>
    <w:rsid w:val="00ED2B0F"/>
    <w:rsid w:val="00ED35E9"/>
    <w:rsid w:val="00ED4808"/>
    <w:rsid w:val="00ED506D"/>
    <w:rsid w:val="00ED544E"/>
    <w:rsid w:val="00ED5F30"/>
    <w:rsid w:val="00ED7472"/>
    <w:rsid w:val="00ED7DDC"/>
    <w:rsid w:val="00ED7E67"/>
    <w:rsid w:val="00EE157B"/>
    <w:rsid w:val="00EE1B2F"/>
    <w:rsid w:val="00EE3104"/>
    <w:rsid w:val="00EE387B"/>
    <w:rsid w:val="00EE3B38"/>
    <w:rsid w:val="00EE4CA3"/>
    <w:rsid w:val="00EE5385"/>
    <w:rsid w:val="00EE5786"/>
    <w:rsid w:val="00EE5B2D"/>
    <w:rsid w:val="00EE65C3"/>
    <w:rsid w:val="00EE6ABA"/>
    <w:rsid w:val="00EF05FA"/>
    <w:rsid w:val="00EF345E"/>
    <w:rsid w:val="00EF454F"/>
    <w:rsid w:val="00EF5F3C"/>
    <w:rsid w:val="00EF66F5"/>
    <w:rsid w:val="00EF693A"/>
    <w:rsid w:val="00EF6BD7"/>
    <w:rsid w:val="00EF7014"/>
    <w:rsid w:val="00EF74F0"/>
    <w:rsid w:val="00F00555"/>
    <w:rsid w:val="00F010B0"/>
    <w:rsid w:val="00F01106"/>
    <w:rsid w:val="00F01C81"/>
    <w:rsid w:val="00F0202C"/>
    <w:rsid w:val="00F02AB1"/>
    <w:rsid w:val="00F056F2"/>
    <w:rsid w:val="00F066D4"/>
    <w:rsid w:val="00F0693B"/>
    <w:rsid w:val="00F0720F"/>
    <w:rsid w:val="00F07F30"/>
    <w:rsid w:val="00F108E8"/>
    <w:rsid w:val="00F112E3"/>
    <w:rsid w:val="00F11416"/>
    <w:rsid w:val="00F11987"/>
    <w:rsid w:val="00F11C18"/>
    <w:rsid w:val="00F153D5"/>
    <w:rsid w:val="00F1655A"/>
    <w:rsid w:val="00F167B8"/>
    <w:rsid w:val="00F16BFF"/>
    <w:rsid w:val="00F20A60"/>
    <w:rsid w:val="00F214F9"/>
    <w:rsid w:val="00F21B7D"/>
    <w:rsid w:val="00F2216A"/>
    <w:rsid w:val="00F23BF0"/>
    <w:rsid w:val="00F240C0"/>
    <w:rsid w:val="00F24338"/>
    <w:rsid w:val="00F243B1"/>
    <w:rsid w:val="00F24410"/>
    <w:rsid w:val="00F24461"/>
    <w:rsid w:val="00F24A27"/>
    <w:rsid w:val="00F271AB"/>
    <w:rsid w:val="00F275D1"/>
    <w:rsid w:val="00F301A7"/>
    <w:rsid w:val="00F3040B"/>
    <w:rsid w:val="00F30B1D"/>
    <w:rsid w:val="00F3452F"/>
    <w:rsid w:val="00F34AC4"/>
    <w:rsid w:val="00F34BD1"/>
    <w:rsid w:val="00F351A4"/>
    <w:rsid w:val="00F3542D"/>
    <w:rsid w:val="00F3614E"/>
    <w:rsid w:val="00F36E6A"/>
    <w:rsid w:val="00F375E9"/>
    <w:rsid w:val="00F37B64"/>
    <w:rsid w:val="00F4214C"/>
    <w:rsid w:val="00F4255F"/>
    <w:rsid w:val="00F42897"/>
    <w:rsid w:val="00F43488"/>
    <w:rsid w:val="00F47E9E"/>
    <w:rsid w:val="00F50B71"/>
    <w:rsid w:val="00F52ED2"/>
    <w:rsid w:val="00F53080"/>
    <w:rsid w:val="00F53848"/>
    <w:rsid w:val="00F53EC4"/>
    <w:rsid w:val="00F54730"/>
    <w:rsid w:val="00F54CAB"/>
    <w:rsid w:val="00F5526B"/>
    <w:rsid w:val="00F55C8E"/>
    <w:rsid w:val="00F56276"/>
    <w:rsid w:val="00F56C08"/>
    <w:rsid w:val="00F57937"/>
    <w:rsid w:val="00F60724"/>
    <w:rsid w:val="00F60FDB"/>
    <w:rsid w:val="00F61437"/>
    <w:rsid w:val="00F61954"/>
    <w:rsid w:val="00F638A3"/>
    <w:rsid w:val="00F6457A"/>
    <w:rsid w:val="00F70344"/>
    <w:rsid w:val="00F70B16"/>
    <w:rsid w:val="00F73081"/>
    <w:rsid w:val="00F73F0D"/>
    <w:rsid w:val="00F74B75"/>
    <w:rsid w:val="00F75F72"/>
    <w:rsid w:val="00F80409"/>
    <w:rsid w:val="00F81061"/>
    <w:rsid w:val="00F8247A"/>
    <w:rsid w:val="00F82E80"/>
    <w:rsid w:val="00F850A4"/>
    <w:rsid w:val="00F86155"/>
    <w:rsid w:val="00F87A38"/>
    <w:rsid w:val="00F906DE"/>
    <w:rsid w:val="00F914CF"/>
    <w:rsid w:val="00F91973"/>
    <w:rsid w:val="00F91C60"/>
    <w:rsid w:val="00F92C94"/>
    <w:rsid w:val="00F932E3"/>
    <w:rsid w:val="00F94373"/>
    <w:rsid w:val="00F94804"/>
    <w:rsid w:val="00F95237"/>
    <w:rsid w:val="00F96982"/>
    <w:rsid w:val="00F96B3E"/>
    <w:rsid w:val="00F97620"/>
    <w:rsid w:val="00F97631"/>
    <w:rsid w:val="00F97FFE"/>
    <w:rsid w:val="00FA0F02"/>
    <w:rsid w:val="00FA0FEC"/>
    <w:rsid w:val="00FA22A6"/>
    <w:rsid w:val="00FA41DD"/>
    <w:rsid w:val="00FA4EA4"/>
    <w:rsid w:val="00FA5D80"/>
    <w:rsid w:val="00FA6339"/>
    <w:rsid w:val="00FA633D"/>
    <w:rsid w:val="00FA6AB3"/>
    <w:rsid w:val="00FA6CCE"/>
    <w:rsid w:val="00FA7CB2"/>
    <w:rsid w:val="00FB0A5A"/>
    <w:rsid w:val="00FB19E1"/>
    <w:rsid w:val="00FB1A00"/>
    <w:rsid w:val="00FB2A5A"/>
    <w:rsid w:val="00FB4722"/>
    <w:rsid w:val="00FB52FB"/>
    <w:rsid w:val="00FB72F4"/>
    <w:rsid w:val="00FB744E"/>
    <w:rsid w:val="00FB7F45"/>
    <w:rsid w:val="00FC0E09"/>
    <w:rsid w:val="00FC1BDD"/>
    <w:rsid w:val="00FC1E9A"/>
    <w:rsid w:val="00FC3860"/>
    <w:rsid w:val="00FC560A"/>
    <w:rsid w:val="00FC7D84"/>
    <w:rsid w:val="00FD1C2A"/>
    <w:rsid w:val="00FD2C1E"/>
    <w:rsid w:val="00FD341F"/>
    <w:rsid w:val="00FD516B"/>
    <w:rsid w:val="00FD529B"/>
    <w:rsid w:val="00FD5927"/>
    <w:rsid w:val="00FD6797"/>
    <w:rsid w:val="00FD7226"/>
    <w:rsid w:val="00FE079F"/>
    <w:rsid w:val="00FE089A"/>
    <w:rsid w:val="00FE0E82"/>
    <w:rsid w:val="00FE36DA"/>
    <w:rsid w:val="00FE43C9"/>
    <w:rsid w:val="00FE521D"/>
    <w:rsid w:val="00FE53D1"/>
    <w:rsid w:val="00FE58CF"/>
    <w:rsid w:val="00FE7081"/>
    <w:rsid w:val="00FE7F37"/>
    <w:rsid w:val="00FF01C2"/>
    <w:rsid w:val="00FF3F29"/>
    <w:rsid w:val="00FF424D"/>
    <w:rsid w:val="00FF4660"/>
    <w:rsid w:val="00FF549E"/>
    <w:rsid w:val="00FF70E4"/>
    <w:rsid w:val="00FF76F6"/>
    <w:rsid w:val="00FF7D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3E0B"/>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
    <w:name w:val="Carattere"/>
    <w:basedOn w:val="Normale"/>
    <w:uiPriority w:val="99"/>
    <w:rsid w:val="000908A0"/>
    <w:pPr>
      <w:spacing w:after="160" w:line="240" w:lineRule="exact"/>
    </w:pPr>
    <w:rPr>
      <w:rFonts w:ascii="Tahoma" w:eastAsia="Times New Roman" w:hAnsi="Tahoma" w:cs="Tahoma"/>
      <w:sz w:val="20"/>
      <w:szCs w:val="20"/>
      <w:lang w:val="en-US"/>
    </w:rPr>
  </w:style>
  <w:style w:type="paragraph" w:customStyle="1" w:styleId="CM1">
    <w:name w:val="CM1"/>
    <w:basedOn w:val="Default"/>
    <w:next w:val="Default"/>
    <w:uiPriority w:val="99"/>
    <w:rsid w:val="00C032DC"/>
    <w:rPr>
      <w:rFonts w:ascii="EUAlbertina" w:eastAsiaTheme="minorHAnsi" w:hAnsi="EUAlbertina" w:cstheme="minorBidi"/>
      <w:color w:val="auto"/>
      <w:lang w:eastAsia="en-US"/>
    </w:rPr>
  </w:style>
  <w:style w:type="paragraph" w:customStyle="1" w:styleId="CM3">
    <w:name w:val="CM3"/>
    <w:basedOn w:val="Default"/>
    <w:next w:val="Default"/>
    <w:uiPriority w:val="99"/>
    <w:rsid w:val="00C032DC"/>
    <w:rPr>
      <w:rFonts w:ascii="EUAlbertina" w:eastAsiaTheme="minorHAnsi" w:hAnsi="EUAlbertina" w:cstheme="minorBidi"/>
      <w:color w:val="auto"/>
      <w:lang w:eastAsia="en-US"/>
    </w:rPr>
  </w:style>
  <w:style w:type="paragraph" w:customStyle="1" w:styleId="CM4">
    <w:name w:val="CM4"/>
    <w:basedOn w:val="Default"/>
    <w:next w:val="Default"/>
    <w:uiPriority w:val="99"/>
    <w:rsid w:val="00C032DC"/>
    <w:rPr>
      <w:rFonts w:ascii="EUAlbertina" w:eastAsiaTheme="minorHAnsi" w:hAnsi="EUAlbertina" w:cstheme="minorBidi"/>
      <w:color w:val="auto"/>
      <w:lang w:eastAsia="en-US"/>
    </w:rPr>
  </w:style>
  <w:style w:type="character" w:customStyle="1" w:styleId="ParagrafoelencoCarattere">
    <w:name w:val="Paragrafo elenco Carattere"/>
    <w:aliases w:val="Question Carattere"/>
    <w:link w:val="Paragrafoelenco"/>
    <w:uiPriority w:val="34"/>
    <w:locked/>
    <w:rsid w:val="00A14A71"/>
    <w:rPr>
      <w:rFonts w:ascii="Calibri" w:eastAsia="Calibri" w:hAnsi="Calibri" w:cs="Times New Roman"/>
    </w:rPr>
  </w:style>
  <w:style w:type="character" w:styleId="Collegamentoipertestuale">
    <w:name w:val="Hyperlink"/>
    <w:basedOn w:val="Carpredefinitoparagrafo"/>
    <w:uiPriority w:val="99"/>
    <w:unhideWhenUsed/>
    <w:rsid w:val="008B531C"/>
    <w:rPr>
      <w:color w:val="0000FF" w:themeColor="hyperlink"/>
      <w:u w:val="single"/>
    </w:rPr>
  </w:style>
  <w:style w:type="paragraph" w:customStyle="1" w:styleId="NormaleInterlineatorientratogiustificato">
    <w:name w:val="Normale_Interlineato_rientrato_giustificato"/>
    <w:basedOn w:val="Normale"/>
    <w:rsid w:val="00F07F30"/>
    <w:pPr>
      <w:suppressAutoHyphens/>
      <w:spacing w:after="0" w:line="300" w:lineRule="exact"/>
      <w:ind w:firstLine="284"/>
      <w:jc w:val="both"/>
    </w:pPr>
    <w:rPr>
      <w:rFonts w:ascii="DecimaWE Rg" w:eastAsia="Times New Roman" w:hAnsi="DecimaWE Rg"/>
      <w:sz w:val="21"/>
      <w:szCs w:val="24"/>
      <w:lang w:eastAsia="it-IT"/>
    </w:rPr>
  </w:style>
  <w:style w:type="paragraph" w:styleId="Titolosommario">
    <w:name w:val="TOC Heading"/>
    <w:basedOn w:val="Titolo1"/>
    <w:next w:val="Normale"/>
    <w:uiPriority w:val="39"/>
    <w:unhideWhenUsed/>
    <w:qFormat/>
    <w:rsid w:val="002A1C01"/>
    <w:pPr>
      <w:outlineLvl w:val="9"/>
    </w:pPr>
    <w:rPr>
      <w:lang w:eastAsia="it-IT"/>
    </w:rPr>
  </w:style>
  <w:style w:type="paragraph" w:styleId="Sommario1">
    <w:name w:val="toc 1"/>
    <w:basedOn w:val="Normale"/>
    <w:next w:val="Normale"/>
    <w:autoRedefine/>
    <w:uiPriority w:val="39"/>
    <w:unhideWhenUsed/>
    <w:rsid w:val="002A1C01"/>
    <w:pPr>
      <w:spacing w:after="100"/>
    </w:pPr>
  </w:style>
  <w:style w:type="paragraph" w:styleId="NormaleWeb">
    <w:name w:val="Normal (Web)"/>
    <w:basedOn w:val="Normale"/>
    <w:uiPriority w:val="99"/>
    <w:semiHidden/>
    <w:unhideWhenUsed/>
    <w:rsid w:val="002D6A4B"/>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1">
    <w:name w:val="c1"/>
    <w:basedOn w:val="Carpredefinitoparagrafo"/>
    <w:rsid w:val="00BB7A27"/>
  </w:style>
  <w:style w:type="paragraph" w:customStyle="1" w:styleId="PARAGRAFOSTANDARDN">
    <w:name w:val="PARAGRAFO STANDARD N"/>
    <w:uiPriority w:val="99"/>
    <w:rsid w:val="004D06E2"/>
    <w:pPr>
      <w:spacing w:after="0" w:line="240" w:lineRule="auto"/>
      <w:jc w:val="both"/>
    </w:pPr>
    <w:rPr>
      <w:rFonts w:ascii="Times New Roman" w:eastAsia="Times New Roman" w:hAnsi="Times New Roman" w:cs="Times New Roman"/>
      <w:sz w:val="24"/>
      <w:szCs w:val="24"/>
    </w:rPr>
  </w:style>
  <w:style w:type="character" w:customStyle="1" w:styleId="info-field">
    <w:name w:val="info-field"/>
    <w:basedOn w:val="Carpredefinitoparagrafo"/>
    <w:rsid w:val="00B94F02"/>
  </w:style>
  <w:style w:type="paragraph" w:styleId="Testonotadichiusura">
    <w:name w:val="endnote text"/>
    <w:basedOn w:val="Normale"/>
    <w:link w:val="TestonotadichiusuraCarattere"/>
    <w:uiPriority w:val="99"/>
    <w:semiHidden/>
    <w:unhideWhenUsed/>
    <w:rsid w:val="00312F3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312F33"/>
    <w:rPr>
      <w:rFonts w:ascii="Calibri" w:eastAsia="Calibri" w:hAnsi="Calibri" w:cs="Times New Roman"/>
      <w:sz w:val="20"/>
      <w:szCs w:val="20"/>
    </w:rPr>
  </w:style>
  <w:style w:type="character" w:styleId="Rimandonotadichiusura">
    <w:name w:val="endnote reference"/>
    <w:basedOn w:val="Carpredefinitoparagrafo"/>
    <w:uiPriority w:val="99"/>
    <w:semiHidden/>
    <w:unhideWhenUsed/>
    <w:rsid w:val="00312F33"/>
    <w:rPr>
      <w:vertAlign w:val="superscript"/>
    </w:rPr>
  </w:style>
  <w:style w:type="character" w:styleId="Enfasigrassetto">
    <w:name w:val="Strong"/>
    <w:basedOn w:val="Carpredefinitoparagrafo"/>
    <w:uiPriority w:val="22"/>
    <w:qFormat/>
    <w:rsid w:val="00637148"/>
    <w:rPr>
      <w:b/>
      <w:bCs/>
    </w:rPr>
  </w:style>
  <w:style w:type="character" w:customStyle="1" w:styleId="alinea">
    <w:name w:val="alinea"/>
    <w:basedOn w:val="Carpredefinitoparagrafo"/>
    <w:rsid w:val="00637148"/>
  </w:style>
  <w:style w:type="paragraph" w:styleId="Corpotesto">
    <w:name w:val="Body Text"/>
    <w:basedOn w:val="Normale"/>
    <w:link w:val="CorpotestoCarattere"/>
    <w:uiPriority w:val="99"/>
    <w:semiHidden/>
    <w:unhideWhenUsed/>
    <w:rsid w:val="0072609D"/>
    <w:pPr>
      <w:spacing w:after="120"/>
    </w:pPr>
    <w:rPr>
      <w:rFonts w:asciiTheme="minorHAnsi" w:eastAsiaTheme="minorHAnsi" w:hAnsiTheme="minorHAnsi" w:cstheme="minorBidi"/>
    </w:rPr>
  </w:style>
  <w:style w:type="character" w:customStyle="1" w:styleId="CorpotestoCarattere">
    <w:name w:val="Corpo testo Carattere"/>
    <w:basedOn w:val="Carpredefinitoparagrafo"/>
    <w:link w:val="Corpotesto"/>
    <w:uiPriority w:val="99"/>
    <w:semiHidden/>
    <w:rsid w:val="0072609D"/>
  </w:style>
  <w:style w:type="character" w:customStyle="1" w:styleId="st">
    <w:name w:val="st"/>
    <w:basedOn w:val="Carpredefinitoparagrafo"/>
    <w:rsid w:val="006C36ED"/>
  </w:style>
  <w:style w:type="character" w:styleId="Enfasicorsivo">
    <w:name w:val="Emphasis"/>
    <w:basedOn w:val="Carpredefinitoparagrafo"/>
    <w:uiPriority w:val="20"/>
    <w:qFormat/>
    <w:rsid w:val="006C36ED"/>
    <w:rPr>
      <w:i/>
      <w:iCs/>
    </w:rPr>
  </w:style>
  <w:style w:type="character" w:styleId="Collegamentovisitato">
    <w:name w:val="FollowedHyperlink"/>
    <w:basedOn w:val="Carpredefinitoparagrafo"/>
    <w:uiPriority w:val="99"/>
    <w:semiHidden/>
    <w:unhideWhenUsed/>
    <w:rsid w:val="0058592B"/>
    <w:rPr>
      <w:color w:val="800080" w:themeColor="followedHyperlink"/>
      <w:u w:val="single"/>
    </w:rPr>
  </w:style>
  <w:style w:type="paragraph" w:customStyle="1" w:styleId="WW-Predefinito">
    <w:name w:val="WW-Predefinito"/>
    <w:rsid w:val="004A641B"/>
    <w:pPr>
      <w:widowControl w:val="0"/>
      <w:suppressAutoHyphens/>
      <w:autoSpaceDE w:val="0"/>
      <w:spacing w:after="0" w:line="240" w:lineRule="auto"/>
    </w:pPr>
    <w:rPr>
      <w:rFonts w:ascii="Times New Roman" w:eastAsia="Times New Roman" w:hAnsi="Times New Roman" w:cs="Times New Roman"/>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C3E0B"/>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
    <w:name w:val="Carattere"/>
    <w:basedOn w:val="Normale"/>
    <w:uiPriority w:val="99"/>
    <w:rsid w:val="000908A0"/>
    <w:pPr>
      <w:spacing w:after="160" w:line="240" w:lineRule="exact"/>
    </w:pPr>
    <w:rPr>
      <w:rFonts w:ascii="Tahoma" w:eastAsia="Times New Roman" w:hAnsi="Tahoma" w:cs="Tahoma"/>
      <w:sz w:val="20"/>
      <w:szCs w:val="20"/>
      <w:lang w:val="en-US"/>
    </w:rPr>
  </w:style>
  <w:style w:type="paragraph" w:customStyle="1" w:styleId="CM1">
    <w:name w:val="CM1"/>
    <w:basedOn w:val="Default"/>
    <w:next w:val="Default"/>
    <w:uiPriority w:val="99"/>
    <w:rsid w:val="00C032DC"/>
    <w:rPr>
      <w:rFonts w:ascii="EUAlbertina" w:eastAsiaTheme="minorHAnsi" w:hAnsi="EUAlbertina" w:cstheme="minorBidi"/>
      <w:color w:val="auto"/>
      <w:lang w:eastAsia="en-US"/>
    </w:rPr>
  </w:style>
  <w:style w:type="paragraph" w:customStyle="1" w:styleId="CM3">
    <w:name w:val="CM3"/>
    <w:basedOn w:val="Default"/>
    <w:next w:val="Default"/>
    <w:uiPriority w:val="99"/>
    <w:rsid w:val="00C032DC"/>
    <w:rPr>
      <w:rFonts w:ascii="EUAlbertina" w:eastAsiaTheme="minorHAnsi" w:hAnsi="EUAlbertina" w:cstheme="minorBidi"/>
      <w:color w:val="auto"/>
      <w:lang w:eastAsia="en-US"/>
    </w:rPr>
  </w:style>
  <w:style w:type="paragraph" w:customStyle="1" w:styleId="CM4">
    <w:name w:val="CM4"/>
    <w:basedOn w:val="Default"/>
    <w:next w:val="Default"/>
    <w:uiPriority w:val="99"/>
    <w:rsid w:val="00C032DC"/>
    <w:rPr>
      <w:rFonts w:ascii="EUAlbertina" w:eastAsiaTheme="minorHAnsi" w:hAnsi="EUAlbertina" w:cstheme="minorBidi"/>
      <w:color w:val="auto"/>
      <w:lang w:eastAsia="en-US"/>
    </w:rPr>
  </w:style>
  <w:style w:type="character" w:customStyle="1" w:styleId="ParagrafoelencoCarattere">
    <w:name w:val="Paragrafo elenco Carattere"/>
    <w:aliases w:val="Question Carattere"/>
    <w:link w:val="Paragrafoelenco"/>
    <w:uiPriority w:val="34"/>
    <w:locked/>
    <w:rsid w:val="00A14A71"/>
    <w:rPr>
      <w:rFonts w:ascii="Calibri" w:eastAsia="Calibri" w:hAnsi="Calibri" w:cs="Times New Roman"/>
    </w:rPr>
  </w:style>
  <w:style w:type="character" w:styleId="Collegamentoipertestuale">
    <w:name w:val="Hyperlink"/>
    <w:basedOn w:val="Carpredefinitoparagrafo"/>
    <w:uiPriority w:val="99"/>
    <w:unhideWhenUsed/>
    <w:rsid w:val="008B531C"/>
    <w:rPr>
      <w:color w:val="0000FF" w:themeColor="hyperlink"/>
      <w:u w:val="single"/>
    </w:rPr>
  </w:style>
  <w:style w:type="paragraph" w:customStyle="1" w:styleId="NormaleInterlineatorientratogiustificato">
    <w:name w:val="Normale_Interlineato_rientrato_giustificato"/>
    <w:basedOn w:val="Normale"/>
    <w:rsid w:val="00F07F30"/>
    <w:pPr>
      <w:suppressAutoHyphens/>
      <w:spacing w:after="0" w:line="300" w:lineRule="exact"/>
      <w:ind w:firstLine="284"/>
      <w:jc w:val="both"/>
    </w:pPr>
    <w:rPr>
      <w:rFonts w:ascii="DecimaWE Rg" w:eastAsia="Times New Roman" w:hAnsi="DecimaWE Rg"/>
      <w:sz w:val="21"/>
      <w:szCs w:val="24"/>
      <w:lang w:eastAsia="it-IT"/>
    </w:rPr>
  </w:style>
  <w:style w:type="paragraph" w:styleId="Titolosommario">
    <w:name w:val="TOC Heading"/>
    <w:basedOn w:val="Titolo1"/>
    <w:next w:val="Normale"/>
    <w:uiPriority w:val="39"/>
    <w:unhideWhenUsed/>
    <w:qFormat/>
    <w:rsid w:val="002A1C01"/>
    <w:pPr>
      <w:outlineLvl w:val="9"/>
    </w:pPr>
    <w:rPr>
      <w:lang w:eastAsia="it-IT"/>
    </w:rPr>
  </w:style>
  <w:style w:type="paragraph" w:styleId="Sommario1">
    <w:name w:val="toc 1"/>
    <w:basedOn w:val="Normale"/>
    <w:next w:val="Normale"/>
    <w:autoRedefine/>
    <w:uiPriority w:val="39"/>
    <w:unhideWhenUsed/>
    <w:rsid w:val="002A1C01"/>
    <w:pPr>
      <w:spacing w:after="100"/>
    </w:pPr>
  </w:style>
  <w:style w:type="paragraph" w:styleId="NormaleWeb">
    <w:name w:val="Normal (Web)"/>
    <w:basedOn w:val="Normale"/>
    <w:uiPriority w:val="99"/>
    <w:semiHidden/>
    <w:unhideWhenUsed/>
    <w:rsid w:val="002D6A4B"/>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1">
    <w:name w:val="c1"/>
    <w:basedOn w:val="Carpredefinitoparagrafo"/>
    <w:rsid w:val="00BB7A27"/>
  </w:style>
  <w:style w:type="paragraph" w:customStyle="1" w:styleId="PARAGRAFOSTANDARDN">
    <w:name w:val="PARAGRAFO STANDARD N"/>
    <w:uiPriority w:val="99"/>
    <w:rsid w:val="004D06E2"/>
    <w:pPr>
      <w:spacing w:after="0" w:line="240" w:lineRule="auto"/>
      <w:jc w:val="both"/>
    </w:pPr>
    <w:rPr>
      <w:rFonts w:ascii="Times New Roman" w:eastAsia="Times New Roman" w:hAnsi="Times New Roman" w:cs="Times New Roman"/>
      <w:sz w:val="24"/>
      <w:szCs w:val="24"/>
    </w:rPr>
  </w:style>
  <w:style w:type="character" w:customStyle="1" w:styleId="info-field">
    <w:name w:val="info-field"/>
    <w:basedOn w:val="Carpredefinitoparagrafo"/>
    <w:rsid w:val="00B94F02"/>
  </w:style>
  <w:style w:type="paragraph" w:styleId="Testonotadichiusura">
    <w:name w:val="endnote text"/>
    <w:basedOn w:val="Normale"/>
    <w:link w:val="TestonotadichiusuraCarattere"/>
    <w:uiPriority w:val="99"/>
    <w:semiHidden/>
    <w:unhideWhenUsed/>
    <w:rsid w:val="00312F3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312F33"/>
    <w:rPr>
      <w:rFonts w:ascii="Calibri" w:eastAsia="Calibri" w:hAnsi="Calibri" w:cs="Times New Roman"/>
      <w:sz w:val="20"/>
      <w:szCs w:val="20"/>
    </w:rPr>
  </w:style>
  <w:style w:type="character" w:styleId="Rimandonotadichiusura">
    <w:name w:val="endnote reference"/>
    <w:basedOn w:val="Carpredefinitoparagrafo"/>
    <w:uiPriority w:val="99"/>
    <w:semiHidden/>
    <w:unhideWhenUsed/>
    <w:rsid w:val="00312F33"/>
    <w:rPr>
      <w:vertAlign w:val="superscript"/>
    </w:rPr>
  </w:style>
  <w:style w:type="character" w:styleId="Enfasigrassetto">
    <w:name w:val="Strong"/>
    <w:basedOn w:val="Carpredefinitoparagrafo"/>
    <w:uiPriority w:val="22"/>
    <w:qFormat/>
    <w:rsid w:val="00637148"/>
    <w:rPr>
      <w:b/>
      <w:bCs/>
    </w:rPr>
  </w:style>
  <w:style w:type="character" w:customStyle="1" w:styleId="alinea">
    <w:name w:val="alinea"/>
    <w:basedOn w:val="Carpredefinitoparagrafo"/>
    <w:rsid w:val="00637148"/>
  </w:style>
  <w:style w:type="paragraph" w:styleId="Corpotesto">
    <w:name w:val="Body Text"/>
    <w:basedOn w:val="Normale"/>
    <w:link w:val="CorpotestoCarattere"/>
    <w:uiPriority w:val="99"/>
    <w:semiHidden/>
    <w:unhideWhenUsed/>
    <w:rsid w:val="0072609D"/>
    <w:pPr>
      <w:spacing w:after="120"/>
    </w:pPr>
    <w:rPr>
      <w:rFonts w:asciiTheme="minorHAnsi" w:eastAsiaTheme="minorHAnsi" w:hAnsiTheme="minorHAnsi" w:cstheme="minorBidi"/>
    </w:rPr>
  </w:style>
  <w:style w:type="character" w:customStyle="1" w:styleId="CorpotestoCarattere">
    <w:name w:val="Corpo testo Carattere"/>
    <w:basedOn w:val="Carpredefinitoparagrafo"/>
    <w:link w:val="Corpotesto"/>
    <w:uiPriority w:val="99"/>
    <w:semiHidden/>
    <w:rsid w:val="0072609D"/>
  </w:style>
  <w:style w:type="character" w:customStyle="1" w:styleId="st">
    <w:name w:val="st"/>
    <w:basedOn w:val="Carpredefinitoparagrafo"/>
    <w:rsid w:val="006C36ED"/>
  </w:style>
  <w:style w:type="character" w:styleId="Enfasicorsivo">
    <w:name w:val="Emphasis"/>
    <w:basedOn w:val="Carpredefinitoparagrafo"/>
    <w:uiPriority w:val="20"/>
    <w:qFormat/>
    <w:rsid w:val="006C36ED"/>
    <w:rPr>
      <w:i/>
      <w:iCs/>
    </w:rPr>
  </w:style>
  <w:style w:type="character" w:styleId="Collegamentovisitato">
    <w:name w:val="FollowedHyperlink"/>
    <w:basedOn w:val="Carpredefinitoparagrafo"/>
    <w:uiPriority w:val="99"/>
    <w:semiHidden/>
    <w:unhideWhenUsed/>
    <w:rsid w:val="0058592B"/>
    <w:rPr>
      <w:color w:val="800080" w:themeColor="followedHyperlink"/>
      <w:u w:val="single"/>
    </w:rPr>
  </w:style>
  <w:style w:type="paragraph" w:customStyle="1" w:styleId="WW-Predefinito">
    <w:name w:val="WW-Predefinito"/>
    <w:rsid w:val="004A641B"/>
    <w:pPr>
      <w:widowControl w:val="0"/>
      <w:suppressAutoHyphens/>
      <w:autoSpaceDE w:val="0"/>
      <w:spacing w:after="0" w:line="240" w:lineRule="auto"/>
    </w:pPr>
    <w:rPr>
      <w:rFonts w:ascii="Times New Roman" w:eastAsia="Times New Roman" w:hAnsi="Times New Roman" w:cs="Times New Roman"/>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1123">
      <w:bodyDiv w:val="1"/>
      <w:marLeft w:val="0"/>
      <w:marRight w:val="0"/>
      <w:marTop w:val="0"/>
      <w:marBottom w:val="0"/>
      <w:divBdr>
        <w:top w:val="none" w:sz="0" w:space="0" w:color="auto"/>
        <w:left w:val="none" w:sz="0" w:space="0" w:color="auto"/>
        <w:bottom w:val="none" w:sz="0" w:space="0" w:color="auto"/>
        <w:right w:val="none" w:sz="0" w:space="0" w:color="auto"/>
      </w:divBdr>
    </w:div>
    <w:div w:id="94600006">
      <w:bodyDiv w:val="1"/>
      <w:marLeft w:val="0"/>
      <w:marRight w:val="0"/>
      <w:marTop w:val="0"/>
      <w:marBottom w:val="0"/>
      <w:divBdr>
        <w:top w:val="none" w:sz="0" w:space="0" w:color="auto"/>
        <w:left w:val="none" w:sz="0" w:space="0" w:color="auto"/>
        <w:bottom w:val="none" w:sz="0" w:space="0" w:color="auto"/>
        <w:right w:val="none" w:sz="0" w:space="0" w:color="auto"/>
      </w:divBdr>
    </w:div>
    <w:div w:id="461658026">
      <w:bodyDiv w:val="1"/>
      <w:marLeft w:val="0"/>
      <w:marRight w:val="0"/>
      <w:marTop w:val="0"/>
      <w:marBottom w:val="0"/>
      <w:divBdr>
        <w:top w:val="none" w:sz="0" w:space="0" w:color="auto"/>
        <w:left w:val="none" w:sz="0" w:space="0" w:color="auto"/>
        <w:bottom w:val="none" w:sz="0" w:space="0" w:color="auto"/>
        <w:right w:val="none" w:sz="0" w:space="0" w:color="auto"/>
      </w:divBdr>
    </w:div>
    <w:div w:id="605619847">
      <w:bodyDiv w:val="1"/>
      <w:marLeft w:val="0"/>
      <w:marRight w:val="0"/>
      <w:marTop w:val="0"/>
      <w:marBottom w:val="0"/>
      <w:divBdr>
        <w:top w:val="none" w:sz="0" w:space="0" w:color="auto"/>
        <w:left w:val="none" w:sz="0" w:space="0" w:color="auto"/>
        <w:bottom w:val="none" w:sz="0" w:space="0" w:color="auto"/>
        <w:right w:val="none" w:sz="0" w:space="0" w:color="auto"/>
      </w:divBdr>
    </w:div>
    <w:div w:id="638531305">
      <w:bodyDiv w:val="1"/>
      <w:marLeft w:val="0"/>
      <w:marRight w:val="0"/>
      <w:marTop w:val="0"/>
      <w:marBottom w:val="0"/>
      <w:divBdr>
        <w:top w:val="none" w:sz="0" w:space="0" w:color="auto"/>
        <w:left w:val="none" w:sz="0" w:space="0" w:color="auto"/>
        <w:bottom w:val="none" w:sz="0" w:space="0" w:color="auto"/>
        <w:right w:val="none" w:sz="0" w:space="0" w:color="auto"/>
      </w:divBdr>
    </w:div>
    <w:div w:id="736706050">
      <w:bodyDiv w:val="1"/>
      <w:marLeft w:val="0"/>
      <w:marRight w:val="0"/>
      <w:marTop w:val="0"/>
      <w:marBottom w:val="0"/>
      <w:divBdr>
        <w:top w:val="none" w:sz="0" w:space="0" w:color="auto"/>
        <w:left w:val="none" w:sz="0" w:space="0" w:color="auto"/>
        <w:bottom w:val="none" w:sz="0" w:space="0" w:color="auto"/>
        <w:right w:val="none" w:sz="0" w:space="0" w:color="auto"/>
      </w:divBdr>
    </w:div>
    <w:div w:id="799229504">
      <w:bodyDiv w:val="1"/>
      <w:marLeft w:val="0"/>
      <w:marRight w:val="0"/>
      <w:marTop w:val="0"/>
      <w:marBottom w:val="0"/>
      <w:divBdr>
        <w:top w:val="none" w:sz="0" w:space="0" w:color="auto"/>
        <w:left w:val="none" w:sz="0" w:space="0" w:color="auto"/>
        <w:bottom w:val="none" w:sz="0" w:space="0" w:color="auto"/>
        <w:right w:val="none" w:sz="0" w:space="0" w:color="auto"/>
      </w:divBdr>
      <w:divsChild>
        <w:div w:id="507985992">
          <w:marLeft w:val="0"/>
          <w:marRight w:val="0"/>
          <w:marTop w:val="0"/>
          <w:marBottom w:val="0"/>
          <w:divBdr>
            <w:top w:val="none" w:sz="0" w:space="0" w:color="auto"/>
            <w:left w:val="none" w:sz="0" w:space="0" w:color="auto"/>
            <w:bottom w:val="none" w:sz="0" w:space="0" w:color="auto"/>
            <w:right w:val="none" w:sz="0" w:space="0" w:color="auto"/>
          </w:divBdr>
        </w:div>
        <w:div w:id="494345609">
          <w:marLeft w:val="0"/>
          <w:marRight w:val="0"/>
          <w:marTop w:val="0"/>
          <w:marBottom w:val="0"/>
          <w:divBdr>
            <w:top w:val="none" w:sz="0" w:space="0" w:color="auto"/>
            <w:left w:val="none" w:sz="0" w:space="0" w:color="auto"/>
            <w:bottom w:val="none" w:sz="0" w:space="0" w:color="auto"/>
            <w:right w:val="none" w:sz="0" w:space="0" w:color="auto"/>
          </w:divBdr>
        </w:div>
        <w:div w:id="351958189">
          <w:marLeft w:val="0"/>
          <w:marRight w:val="0"/>
          <w:marTop w:val="0"/>
          <w:marBottom w:val="0"/>
          <w:divBdr>
            <w:top w:val="none" w:sz="0" w:space="0" w:color="auto"/>
            <w:left w:val="none" w:sz="0" w:space="0" w:color="auto"/>
            <w:bottom w:val="none" w:sz="0" w:space="0" w:color="auto"/>
            <w:right w:val="none" w:sz="0" w:space="0" w:color="auto"/>
          </w:divBdr>
        </w:div>
      </w:divsChild>
    </w:div>
    <w:div w:id="832988287">
      <w:bodyDiv w:val="1"/>
      <w:marLeft w:val="0"/>
      <w:marRight w:val="0"/>
      <w:marTop w:val="0"/>
      <w:marBottom w:val="0"/>
      <w:divBdr>
        <w:top w:val="none" w:sz="0" w:space="0" w:color="auto"/>
        <w:left w:val="none" w:sz="0" w:space="0" w:color="auto"/>
        <w:bottom w:val="none" w:sz="0" w:space="0" w:color="auto"/>
        <w:right w:val="none" w:sz="0" w:space="0" w:color="auto"/>
      </w:divBdr>
    </w:div>
    <w:div w:id="903226085">
      <w:bodyDiv w:val="1"/>
      <w:marLeft w:val="0"/>
      <w:marRight w:val="0"/>
      <w:marTop w:val="0"/>
      <w:marBottom w:val="0"/>
      <w:divBdr>
        <w:top w:val="none" w:sz="0" w:space="0" w:color="auto"/>
        <w:left w:val="none" w:sz="0" w:space="0" w:color="auto"/>
        <w:bottom w:val="none" w:sz="0" w:space="0" w:color="auto"/>
        <w:right w:val="none" w:sz="0" w:space="0" w:color="auto"/>
      </w:divBdr>
    </w:div>
    <w:div w:id="949971822">
      <w:bodyDiv w:val="1"/>
      <w:marLeft w:val="0"/>
      <w:marRight w:val="0"/>
      <w:marTop w:val="0"/>
      <w:marBottom w:val="0"/>
      <w:divBdr>
        <w:top w:val="none" w:sz="0" w:space="0" w:color="auto"/>
        <w:left w:val="none" w:sz="0" w:space="0" w:color="auto"/>
        <w:bottom w:val="none" w:sz="0" w:space="0" w:color="auto"/>
        <w:right w:val="none" w:sz="0" w:space="0" w:color="auto"/>
      </w:divBdr>
    </w:div>
    <w:div w:id="970138735">
      <w:bodyDiv w:val="1"/>
      <w:marLeft w:val="0"/>
      <w:marRight w:val="0"/>
      <w:marTop w:val="0"/>
      <w:marBottom w:val="0"/>
      <w:divBdr>
        <w:top w:val="none" w:sz="0" w:space="0" w:color="auto"/>
        <w:left w:val="none" w:sz="0" w:space="0" w:color="auto"/>
        <w:bottom w:val="none" w:sz="0" w:space="0" w:color="auto"/>
        <w:right w:val="none" w:sz="0" w:space="0" w:color="auto"/>
      </w:divBdr>
    </w:div>
    <w:div w:id="977026498">
      <w:bodyDiv w:val="1"/>
      <w:marLeft w:val="0"/>
      <w:marRight w:val="0"/>
      <w:marTop w:val="0"/>
      <w:marBottom w:val="0"/>
      <w:divBdr>
        <w:top w:val="none" w:sz="0" w:space="0" w:color="auto"/>
        <w:left w:val="none" w:sz="0" w:space="0" w:color="auto"/>
        <w:bottom w:val="none" w:sz="0" w:space="0" w:color="auto"/>
        <w:right w:val="none" w:sz="0" w:space="0" w:color="auto"/>
      </w:divBdr>
    </w:div>
    <w:div w:id="1021785960">
      <w:bodyDiv w:val="1"/>
      <w:marLeft w:val="0"/>
      <w:marRight w:val="0"/>
      <w:marTop w:val="0"/>
      <w:marBottom w:val="0"/>
      <w:divBdr>
        <w:top w:val="none" w:sz="0" w:space="0" w:color="auto"/>
        <w:left w:val="none" w:sz="0" w:space="0" w:color="auto"/>
        <w:bottom w:val="none" w:sz="0" w:space="0" w:color="auto"/>
        <w:right w:val="none" w:sz="0" w:space="0" w:color="auto"/>
      </w:divBdr>
    </w:div>
    <w:div w:id="1098868065">
      <w:bodyDiv w:val="1"/>
      <w:marLeft w:val="0"/>
      <w:marRight w:val="0"/>
      <w:marTop w:val="0"/>
      <w:marBottom w:val="0"/>
      <w:divBdr>
        <w:top w:val="none" w:sz="0" w:space="0" w:color="auto"/>
        <w:left w:val="none" w:sz="0" w:space="0" w:color="auto"/>
        <w:bottom w:val="none" w:sz="0" w:space="0" w:color="auto"/>
        <w:right w:val="none" w:sz="0" w:space="0" w:color="auto"/>
      </w:divBdr>
    </w:div>
    <w:div w:id="1127118478">
      <w:bodyDiv w:val="1"/>
      <w:marLeft w:val="0"/>
      <w:marRight w:val="0"/>
      <w:marTop w:val="0"/>
      <w:marBottom w:val="0"/>
      <w:divBdr>
        <w:top w:val="none" w:sz="0" w:space="0" w:color="auto"/>
        <w:left w:val="none" w:sz="0" w:space="0" w:color="auto"/>
        <w:bottom w:val="none" w:sz="0" w:space="0" w:color="auto"/>
        <w:right w:val="none" w:sz="0" w:space="0" w:color="auto"/>
      </w:divBdr>
      <w:divsChild>
        <w:div w:id="1336302106">
          <w:marLeft w:val="0"/>
          <w:marRight w:val="0"/>
          <w:marTop w:val="0"/>
          <w:marBottom w:val="0"/>
          <w:divBdr>
            <w:top w:val="none" w:sz="0" w:space="0" w:color="auto"/>
            <w:left w:val="none" w:sz="0" w:space="0" w:color="auto"/>
            <w:bottom w:val="none" w:sz="0" w:space="0" w:color="auto"/>
            <w:right w:val="none" w:sz="0" w:space="0" w:color="auto"/>
          </w:divBdr>
        </w:div>
        <w:div w:id="907881128">
          <w:marLeft w:val="0"/>
          <w:marRight w:val="0"/>
          <w:marTop w:val="0"/>
          <w:marBottom w:val="0"/>
          <w:divBdr>
            <w:top w:val="none" w:sz="0" w:space="0" w:color="auto"/>
            <w:left w:val="none" w:sz="0" w:space="0" w:color="auto"/>
            <w:bottom w:val="none" w:sz="0" w:space="0" w:color="auto"/>
            <w:right w:val="none" w:sz="0" w:space="0" w:color="auto"/>
          </w:divBdr>
        </w:div>
        <w:div w:id="145514768">
          <w:marLeft w:val="0"/>
          <w:marRight w:val="0"/>
          <w:marTop w:val="0"/>
          <w:marBottom w:val="0"/>
          <w:divBdr>
            <w:top w:val="none" w:sz="0" w:space="0" w:color="auto"/>
            <w:left w:val="none" w:sz="0" w:space="0" w:color="auto"/>
            <w:bottom w:val="none" w:sz="0" w:space="0" w:color="auto"/>
            <w:right w:val="none" w:sz="0" w:space="0" w:color="auto"/>
          </w:divBdr>
        </w:div>
      </w:divsChild>
    </w:div>
    <w:div w:id="1141268704">
      <w:bodyDiv w:val="1"/>
      <w:marLeft w:val="0"/>
      <w:marRight w:val="0"/>
      <w:marTop w:val="0"/>
      <w:marBottom w:val="0"/>
      <w:divBdr>
        <w:top w:val="none" w:sz="0" w:space="0" w:color="auto"/>
        <w:left w:val="none" w:sz="0" w:space="0" w:color="auto"/>
        <w:bottom w:val="none" w:sz="0" w:space="0" w:color="auto"/>
        <w:right w:val="none" w:sz="0" w:space="0" w:color="auto"/>
      </w:divBdr>
    </w:div>
    <w:div w:id="1442411869">
      <w:bodyDiv w:val="1"/>
      <w:marLeft w:val="0"/>
      <w:marRight w:val="0"/>
      <w:marTop w:val="0"/>
      <w:marBottom w:val="0"/>
      <w:divBdr>
        <w:top w:val="none" w:sz="0" w:space="0" w:color="auto"/>
        <w:left w:val="none" w:sz="0" w:space="0" w:color="auto"/>
        <w:bottom w:val="none" w:sz="0" w:space="0" w:color="auto"/>
        <w:right w:val="none" w:sz="0" w:space="0" w:color="auto"/>
      </w:divBdr>
    </w:div>
    <w:div w:id="1449812981">
      <w:bodyDiv w:val="1"/>
      <w:marLeft w:val="0"/>
      <w:marRight w:val="0"/>
      <w:marTop w:val="0"/>
      <w:marBottom w:val="0"/>
      <w:divBdr>
        <w:top w:val="none" w:sz="0" w:space="0" w:color="auto"/>
        <w:left w:val="none" w:sz="0" w:space="0" w:color="auto"/>
        <w:bottom w:val="none" w:sz="0" w:space="0" w:color="auto"/>
        <w:right w:val="none" w:sz="0" w:space="0" w:color="auto"/>
      </w:divBdr>
      <w:divsChild>
        <w:div w:id="1400246198">
          <w:marLeft w:val="0"/>
          <w:marRight w:val="0"/>
          <w:marTop w:val="0"/>
          <w:marBottom w:val="0"/>
          <w:divBdr>
            <w:top w:val="none" w:sz="0" w:space="0" w:color="auto"/>
            <w:left w:val="none" w:sz="0" w:space="0" w:color="auto"/>
            <w:bottom w:val="none" w:sz="0" w:space="0" w:color="auto"/>
            <w:right w:val="none" w:sz="0" w:space="0" w:color="auto"/>
          </w:divBdr>
        </w:div>
        <w:div w:id="643513781">
          <w:marLeft w:val="0"/>
          <w:marRight w:val="0"/>
          <w:marTop w:val="0"/>
          <w:marBottom w:val="0"/>
          <w:divBdr>
            <w:top w:val="none" w:sz="0" w:space="0" w:color="auto"/>
            <w:left w:val="none" w:sz="0" w:space="0" w:color="auto"/>
            <w:bottom w:val="none" w:sz="0" w:space="0" w:color="auto"/>
            <w:right w:val="none" w:sz="0" w:space="0" w:color="auto"/>
          </w:divBdr>
          <w:divsChild>
            <w:div w:id="1463114322">
              <w:marLeft w:val="0"/>
              <w:marRight w:val="0"/>
              <w:marTop w:val="0"/>
              <w:marBottom w:val="0"/>
              <w:divBdr>
                <w:top w:val="none" w:sz="0" w:space="0" w:color="auto"/>
                <w:left w:val="none" w:sz="0" w:space="0" w:color="auto"/>
                <w:bottom w:val="none" w:sz="0" w:space="0" w:color="auto"/>
                <w:right w:val="none" w:sz="0" w:space="0" w:color="auto"/>
              </w:divBdr>
            </w:div>
            <w:div w:id="700593302">
              <w:marLeft w:val="0"/>
              <w:marRight w:val="0"/>
              <w:marTop w:val="0"/>
              <w:marBottom w:val="0"/>
              <w:divBdr>
                <w:top w:val="none" w:sz="0" w:space="0" w:color="auto"/>
                <w:left w:val="none" w:sz="0" w:space="0" w:color="auto"/>
                <w:bottom w:val="none" w:sz="0" w:space="0" w:color="auto"/>
                <w:right w:val="none" w:sz="0" w:space="0" w:color="auto"/>
              </w:divBdr>
            </w:div>
            <w:div w:id="1933080831">
              <w:marLeft w:val="0"/>
              <w:marRight w:val="0"/>
              <w:marTop w:val="0"/>
              <w:marBottom w:val="0"/>
              <w:divBdr>
                <w:top w:val="none" w:sz="0" w:space="0" w:color="auto"/>
                <w:left w:val="none" w:sz="0" w:space="0" w:color="auto"/>
                <w:bottom w:val="none" w:sz="0" w:space="0" w:color="auto"/>
                <w:right w:val="none" w:sz="0" w:space="0" w:color="auto"/>
              </w:divBdr>
            </w:div>
            <w:div w:id="1916359994">
              <w:marLeft w:val="0"/>
              <w:marRight w:val="0"/>
              <w:marTop w:val="0"/>
              <w:marBottom w:val="0"/>
              <w:divBdr>
                <w:top w:val="none" w:sz="0" w:space="0" w:color="auto"/>
                <w:left w:val="none" w:sz="0" w:space="0" w:color="auto"/>
                <w:bottom w:val="none" w:sz="0" w:space="0" w:color="auto"/>
                <w:right w:val="none" w:sz="0" w:space="0" w:color="auto"/>
              </w:divBdr>
            </w:div>
            <w:div w:id="877932535">
              <w:marLeft w:val="0"/>
              <w:marRight w:val="0"/>
              <w:marTop w:val="0"/>
              <w:marBottom w:val="0"/>
              <w:divBdr>
                <w:top w:val="none" w:sz="0" w:space="0" w:color="auto"/>
                <w:left w:val="none" w:sz="0" w:space="0" w:color="auto"/>
                <w:bottom w:val="none" w:sz="0" w:space="0" w:color="auto"/>
                <w:right w:val="none" w:sz="0" w:space="0" w:color="auto"/>
              </w:divBdr>
            </w:div>
            <w:div w:id="811871913">
              <w:marLeft w:val="0"/>
              <w:marRight w:val="0"/>
              <w:marTop w:val="0"/>
              <w:marBottom w:val="0"/>
              <w:divBdr>
                <w:top w:val="none" w:sz="0" w:space="0" w:color="auto"/>
                <w:left w:val="none" w:sz="0" w:space="0" w:color="auto"/>
                <w:bottom w:val="none" w:sz="0" w:space="0" w:color="auto"/>
                <w:right w:val="none" w:sz="0" w:space="0" w:color="auto"/>
              </w:divBdr>
            </w:div>
          </w:divsChild>
        </w:div>
        <w:div w:id="1590576705">
          <w:marLeft w:val="0"/>
          <w:marRight w:val="0"/>
          <w:marTop w:val="0"/>
          <w:marBottom w:val="0"/>
          <w:divBdr>
            <w:top w:val="none" w:sz="0" w:space="0" w:color="auto"/>
            <w:left w:val="none" w:sz="0" w:space="0" w:color="auto"/>
            <w:bottom w:val="none" w:sz="0" w:space="0" w:color="auto"/>
            <w:right w:val="none" w:sz="0" w:space="0" w:color="auto"/>
          </w:divBdr>
        </w:div>
      </w:divsChild>
    </w:div>
    <w:div w:id="1460101878">
      <w:bodyDiv w:val="1"/>
      <w:marLeft w:val="0"/>
      <w:marRight w:val="0"/>
      <w:marTop w:val="0"/>
      <w:marBottom w:val="0"/>
      <w:divBdr>
        <w:top w:val="none" w:sz="0" w:space="0" w:color="auto"/>
        <w:left w:val="none" w:sz="0" w:space="0" w:color="auto"/>
        <w:bottom w:val="none" w:sz="0" w:space="0" w:color="auto"/>
        <w:right w:val="none" w:sz="0" w:space="0" w:color="auto"/>
      </w:divBdr>
    </w:div>
    <w:div w:id="1462073573">
      <w:bodyDiv w:val="1"/>
      <w:marLeft w:val="0"/>
      <w:marRight w:val="0"/>
      <w:marTop w:val="0"/>
      <w:marBottom w:val="0"/>
      <w:divBdr>
        <w:top w:val="none" w:sz="0" w:space="0" w:color="auto"/>
        <w:left w:val="none" w:sz="0" w:space="0" w:color="auto"/>
        <w:bottom w:val="none" w:sz="0" w:space="0" w:color="auto"/>
        <w:right w:val="none" w:sz="0" w:space="0" w:color="auto"/>
      </w:divBdr>
    </w:div>
    <w:div w:id="1521043851">
      <w:bodyDiv w:val="1"/>
      <w:marLeft w:val="0"/>
      <w:marRight w:val="0"/>
      <w:marTop w:val="0"/>
      <w:marBottom w:val="0"/>
      <w:divBdr>
        <w:top w:val="none" w:sz="0" w:space="0" w:color="auto"/>
        <w:left w:val="none" w:sz="0" w:space="0" w:color="auto"/>
        <w:bottom w:val="none" w:sz="0" w:space="0" w:color="auto"/>
        <w:right w:val="none" w:sz="0" w:space="0" w:color="auto"/>
      </w:divBdr>
    </w:div>
    <w:div w:id="1528636894">
      <w:bodyDiv w:val="1"/>
      <w:marLeft w:val="0"/>
      <w:marRight w:val="0"/>
      <w:marTop w:val="0"/>
      <w:marBottom w:val="0"/>
      <w:divBdr>
        <w:top w:val="none" w:sz="0" w:space="0" w:color="auto"/>
        <w:left w:val="none" w:sz="0" w:space="0" w:color="auto"/>
        <w:bottom w:val="none" w:sz="0" w:space="0" w:color="auto"/>
        <w:right w:val="none" w:sz="0" w:space="0" w:color="auto"/>
      </w:divBdr>
      <w:divsChild>
        <w:div w:id="970790263">
          <w:marLeft w:val="0"/>
          <w:marRight w:val="0"/>
          <w:marTop w:val="0"/>
          <w:marBottom w:val="0"/>
          <w:divBdr>
            <w:top w:val="none" w:sz="0" w:space="0" w:color="auto"/>
            <w:left w:val="none" w:sz="0" w:space="0" w:color="auto"/>
            <w:bottom w:val="none" w:sz="0" w:space="0" w:color="auto"/>
            <w:right w:val="none" w:sz="0" w:space="0" w:color="auto"/>
          </w:divBdr>
        </w:div>
        <w:div w:id="142235743">
          <w:marLeft w:val="0"/>
          <w:marRight w:val="0"/>
          <w:marTop w:val="0"/>
          <w:marBottom w:val="0"/>
          <w:divBdr>
            <w:top w:val="none" w:sz="0" w:space="0" w:color="auto"/>
            <w:left w:val="none" w:sz="0" w:space="0" w:color="auto"/>
            <w:bottom w:val="none" w:sz="0" w:space="0" w:color="auto"/>
            <w:right w:val="none" w:sz="0" w:space="0" w:color="auto"/>
          </w:divBdr>
        </w:div>
        <w:div w:id="1445080576">
          <w:marLeft w:val="0"/>
          <w:marRight w:val="0"/>
          <w:marTop w:val="0"/>
          <w:marBottom w:val="0"/>
          <w:divBdr>
            <w:top w:val="none" w:sz="0" w:space="0" w:color="auto"/>
            <w:left w:val="none" w:sz="0" w:space="0" w:color="auto"/>
            <w:bottom w:val="none" w:sz="0" w:space="0" w:color="auto"/>
            <w:right w:val="none" w:sz="0" w:space="0" w:color="auto"/>
          </w:divBdr>
        </w:div>
      </w:divsChild>
    </w:div>
    <w:div w:id="1568804290">
      <w:bodyDiv w:val="1"/>
      <w:marLeft w:val="0"/>
      <w:marRight w:val="0"/>
      <w:marTop w:val="0"/>
      <w:marBottom w:val="0"/>
      <w:divBdr>
        <w:top w:val="none" w:sz="0" w:space="0" w:color="auto"/>
        <w:left w:val="none" w:sz="0" w:space="0" w:color="auto"/>
        <w:bottom w:val="none" w:sz="0" w:space="0" w:color="auto"/>
        <w:right w:val="none" w:sz="0" w:space="0" w:color="auto"/>
      </w:divBdr>
    </w:div>
    <w:div w:id="1640302491">
      <w:bodyDiv w:val="1"/>
      <w:marLeft w:val="0"/>
      <w:marRight w:val="0"/>
      <w:marTop w:val="0"/>
      <w:marBottom w:val="0"/>
      <w:divBdr>
        <w:top w:val="none" w:sz="0" w:space="0" w:color="auto"/>
        <w:left w:val="none" w:sz="0" w:space="0" w:color="auto"/>
        <w:bottom w:val="none" w:sz="0" w:space="0" w:color="auto"/>
        <w:right w:val="none" w:sz="0" w:space="0" w:color="auto"/>
      </w:divBdr>
    </w:div>
    <w:div w:id="1877883804">
      <w:bodyDiv w:val="1"/>
      <w:marLeft w:val="0"/>
      <w:marRight w:val="0"/>
      <w:marTop w:val="0"/>
      <w:marBottom w:val="0"/>
      <w:divBdr>
        <w:top w:val="none" w:sz="0" w:space="0" w:color="auto"/>
        <w:left w:val="none" w:sz="0" w:space="0" w:color="auto"/>
        <w:bottom w:val="none" w:sz="0" w:space="0" w:color="auto"/>
        <w:right w:val="none" w:sz="0" w:space="0" w:color="auto"/>
      </w:divBdr>
    </w:div>
    <w:div w:id="1914466468">
      <w:bodyDiv w:val="1"/>
      <w:marLeft w:val="0"/>
      <w:marRight w:val="0"/>
      <w:marTop w:val="0"/>
      <w:marBottom w:val="0"/>
      <w:divBdr>
        <w:top w:val="none" w:sz="0" w:space="0" w:color="auto"/>
        <w:left w:val="none" w:sz="0" w:space="0" w:color="auto"/>
        <w:bottom w:val="none" w:sz="0" w:space="0" w:color="auto"/>
        <w:right w:val="none" w:sz="0" w:space="0" w:color="auto"/>
      </w:divBdr>
    </w:div>
    <w:div w:id="209677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gione.fvg.it/rafvg/cms/RAFVG/economia-imprese/pesca-acquacoltura/FOGLIA11/FOGLIA3/" TargetMode="External"/><Relationship Id="rId18" Type="http://schemas.openxmlformats.org/officeDocument/2006/relationships/hyperlink" Target="http://eur-lex.europa.eu/LexUriServ/LexUriServ.do?uri=OJ:L:2008:164:0019:0040:IT:PDF" TargetMode="External"/><Relationship Id="rId26" Type="http://schemas.openxmlformats.org/officeDocument/2006/relationships/hyperlink" Target="http://www.camera.it/parlam/leggi/deleghe/02311dla.ht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normattiva.it/atto/caricaDettaglioAtto?atto.dataPubblicazioneGazzetta=1981-11-30&amp;atto.codiceRedazionale=081U0689&amp;currentPage=1" TargetMode="External"/><Relationship Id="rId34" Type="http://schemas.openxmlformats.org/officeDocument/2006/relationships/hyperlink" Target="http://www.gazzettaufficiale.it/eli/id/2015/1/7/15G00001/sg"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agricoltura@certregione.fvg.it" TargetMode="External"/><Relationship Id="rId17" Type="http://schemas.openxmlformats.org/officeDocument/2006/relationships/hyperlink" Target="https://www.politicheagricole.it/flex/files/f/6/d/D.6083f0b6756aa5843c72/Reg.__CE__1799_2006.pdf" TargetMode="External"/><Relationship Id="rId25" Type="http://schemas.openxmlformats.org/officeDocument/2006/relationships/hyperlink" Target="http://www.gazzettaufficiale.it/atto/serie_generale/caricaDettaglioAtto/originario;jsessionid=5uAJAQHVxZKiVpUpHeMhrA__.ntc-as4-guri2b?atto.dataPubblicazioneGazzetta=2001-02-20&amp;atto.codiceRedazionale=001G0049&amp;elenco30giorni=false" TargetMode="External"/><Relationship Id="rId33" Type="http://schemas.openxmlformats.org/officeDocument/2006/relationships/hyperlink" Target="http://www.minambiente.it/sites/default/files/archivio/allegati/clima/snacc_2014_elementi.pdf" TargetMode="External"/><Relationship Id="rId38" Type="http://schemas.openxmlformats.org/officeDocument/2006/relationships/hyperlink" Target="mailto:agricoltura@certregione.fvg.it"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xUriServ/LexUriServ.do?uri=OJ:L:2007:189:0001:0023:IT:PDF" TargetMode="External"/><Relationship Id="rId20" Type="http://schemas.openxmlformats.org/officeDocument/2006/relationships/hyperlink" Target="http://eur-lex.europa.eu/legal-content/IT/TXT/PDF/?uri=CELEX:32015R0288&amp;from=IT" TargetMode="External"/><Relationship Id="rId29" Type="http://schemas.openxmlformats.org/officeDocument/2006/relationships/hyperlink" Target="http://www.gazzettaufficiale.it/atto/serie_generale/caricaDettaglioAtto/originario?atto.dataPubblicazioneGazzetta=2011-09-28&amp;atto.codiceRedazionale=011G0201&amp;elenco30giorni=fals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gricoltura@certregione.fvg.it" TargetMode="External"/><Relationship Id="rId24" Type="http://schemas.openxmlformats.org/officeDocument/2006/relationships/hyperlink" Target="http://www.minambiente.it/sites/default/files/archivio/allegati/rete_natura_2000/Regolamento_D.P.R._8_settembre_1997_n._357.PDF" TargetMode="External"/><Relationship Id="rId32" Type="http://schemas.openxmlformats.org/officeDocument/2006/relationships/hyperlink" Target="http://www.minambiente.it/sites/default/files/archivio/allegati/clima/snacc_2014_rapporto_analisi_normativa.pdf" TargetMode="External"/><Relationship Id="rId37" Type="http://schemas.openxmlformats.org/officeDocument/2006/relationships/hyperlink" Target="mailto:cacciapesca@regione.fvg.it"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eur-lex.europa.eu/legal-content/IT/TXT/PDF/?uri=CELEX:32001R0761&amp;qid=1466496606160&amp;from=IT" TargetMode="External"/><Relationship Id="rId23" Type="http://schemas.openxmlformats.org/officeDocument/2006/relationships/hyperlink" Target="http://www.lavoro.gov.it/temi-e-priorita/rapporti-di-lavoro-e-relazioni-industriali/focus-on/Contrattazione-collettiva/Pagine/default.aspx" TargetMode="External"/><Relationship Id="rId28" Type="http://schemas.openxmlformats.org/officeDocument/2006/relationships/hyperlink" Target="http://www.camera.it/parlam/leggi/deleghe/10190dl.htm" TargetMode="External"/><Relationship Id="rId36" Type="http://schemas.openxmlformats.org/officeDocument/2006/relationships/hyperlink" Target="https://www.politicheagricole.it" TargetMode="External"/><Relationship Id="rId10" Type="http://schemas.openxmlformats.org/officeDocument/2006/relationships/hyperlink" Target="mailto:agricoltura@certregione.fvg.it" TargetMode="External"/><Relationship Id="rId19" Type="http://schemas.openxmlformats.org/officeDocument/2006/relationships/hyperlink" Target="http://eur-lex.europa.eu/legal-content/IT/TXT/?uri=uriserv:OJ.L_.2014.370.01.0021.01.ITA" TargetMode="External"/><Relationship Id="rId31" Type="http://schemas.openxmlformats.org/officeDocument/2006/relationships/hyperlink" Target="http://www.minambiente.it/sites/default/files/archivio/allegati/clima/snacc_2014_rapporto_stato_conoscenze.pdf" TargetMode="Externa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regione.fvg.it/rafvg/cms/RAFVG/economia-imprese/pesca-acquacoltura/FOGLIA11/FOGLIA3/" TargetMode="External"/><Relationship Id="rId14" Type="http://schemas.openxmlformats.org/officeDocument/2006/relationships/hyperlink" Target="http://www.csm.it/Eurojust/CD/25.pdf" TargetMode="External"/><Relationship Id="rId22" Type="http://schemas.openxmlformats.org/officeDocument/2006/relationships/hyperlink" Target="http://www.parlamento.it/parlam/leggi/96402l.htm" TargetMode="External"/><Relationship Id="rId27" Type="http://schemas.openxmlformats.org/officeDocument/2006/relationships/hyperlink" Target="http://www.gazzettaufficiale.it/eli/id/2008/04/30/008G0104/sg" TargetMode="External"/><Relationship Id="rId30" Type="http://schemas.openxmlformats.org/officeDocument/2006/relationships/hyperlink" Target="https://www.politicheagricole.it/flex/cm/pages/ServeAttachment.php/L/IT/D/1%2Ff%2F9%2FD.341b84c65ebd4462f3a8/P/BLOB%3AID%3D5071/E/pdf" TargetMode="External"/><Relationship Id="rId35" Type="http://schemas.openxmlformats.org/officeDocument/2006/relationships/hyperlink" Target="http://www.regione.fvg.it/rafvg/cms/RAFVG/economia-imprese/pesca-acquacoltura/FOGLIA11/FOGLIA3/" TargetMode="External"/><Relationship Id="rId43"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293DD-BC48-44C5-98E2-B7EF9E06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34</Pages>
  <Words>15253</Words>
  <Characters>86948</Characters>
  <Application>Microsoft Office Word</Application>
  <DocSecurity>0</DocSecurity>
  <Lines>724</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Ciani Andrea</cp:lastModifiedBy>
  <cp:revision>25</cp:revision>
  <cp:lastPrinted>2017-06-16T09:46:00Z</cp:lastPrinted>
  <dcterms:created xsi:type="dcterms:W3CDTF">2017-07-03T09:06:00Z</dcterms:created>
  <dcterms:modified xsi:type="dcterms:W3CDTF">2017-07-04T09:05:00Z</dcterms:modified>
</cp:coreProperties>
</file>